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97" w:rsidRDefault="00BA239E" w:rsidP="005237BD">
      <w:pPr>
        <w:tabs>
          <w:tab w:val="left" w:pos="705"/>
          <w:tab w:val="center" w:pos="4770"/>
        </w:tabs>
        <w:spacing w:after="240"/>
        <w:jc w:val="center"/>
      </w:pPr>
      <w:bookmarkStart w:id="0" w:name="_GoBack"/>
      <w:bookmarkEnd w:id="0"/>
      <w:r>
        <w:rPr>
          <w:b/>
          <w:sz w:val="48"/>
          <w:szCs w:val="48"/>
        </w:rPr>
        <w:t>Mathematicians Ask Questions</w:t>
      </w:r>
    </w:p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5D709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097" w:rsidRDefault="00BA239E" w:rsidP="00975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2"/>
                <w:szCs w:val="22"/>
              </w:rPr>
              <w:t>This is lesson </w:t>
            </w:r>
            <w:r>
              <w:rPr>
                <w:b/>
                <w:sz w:val="22"/>
                <w:szCs w:val="22"/>
                <w:u w:val="single"/>
              </w:rPr>
              <w:t>four</w:t>
            </w:r>
            <w:r>
              <w:rPr>
                <w:b/>
                <w:sz w:val="22"/>
                <w:szCs w:val="22"/>
              </w:rPr>
              <w:t> in a series of </w:t>
            </w:r>
            <w:r>
              <w:rPr>
                <w:b/>
                <w:sz w:val="22"/>
                <w:szCs w:val="22"/>
                <w:u w:val="single"/>
              </w:rPr>
              <w:t>six</w:t>
            </w:r>
            <w:r>
              <w:rPr>
                <w:b/>
                <w:sz w:val="22"/>
                <w:szCs w:val="22"/>
              </w:rPr>
              <w:t xml:space="preserve"> lessons focused around developing a mathematical community </w:t>
            </w:r>
            <w:r w:rsidR="00975019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at the beginning of the school year.  While this lesson addresses standard</w:t>
            </w:r>
            <w:r w:rsidR="00975019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NC.K.MD.1 and </w:t>
            </w:r>
            <w:r w:rsidR="00975019">
              <w:rPr>
                <w:b/>
                <w:sz w:val="22"/>
                <w:szCs w:val="22"/>
              </w:rPr>
              <w:t>NC.K.MD.</w:t>
            </w:r>
            <w:r>
              <w:rPr>
                <w:b/>
                <w:sz w:val="22"/>
                <w:szCs w:val="22"/>
              </w:rPr>
              <w:t>2, its primary goal is for students to recognize that mathematicians ask questions to gather</w:t>
            </w:r>
            <w:r w:rsidR="00975019">
              <w:rPr>
                <w:b/>
                <w:sz w:val="22"/>
                <w:szCs w:val="22"/>
              </w:rPr>
              <w:t xml:space="preserve"> information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5D7097" w:rsidRDefault="005D7097"/>
    <w:p w:rsidR="005D7097" w:rsidRDefault="00BA239E">
      <w:r>
        <w:rPr>
          <w:b/>
        </w:rPr>
        <w:t>NC Mathematics Standard(s):</w:t>
      </w:r>
    </w:p>
    <w:p w:rsidR="005D7097" w:rsidRDefault="00975019">
      <w:pPr>
        <w:ind w:left="360"/>
      </w:pPr>
      <w:r>
        <w:rPr>
          <w:b/>
        </w:rPr>
        <w:t>Describe and Compare Measurable Attributes.</w:t>
      </w:r>
    </w:p>
    <w:p w:rsidR="005D7097" w:rsidRDefault="00BA239E">
      <w:pPr>
        <w:ind w:left="360"/>
      </w:pPr>
      <w:r>
        <w:rPr>
          <w:b/>
        </w:rPr>
        <w:t xml:space="preserve">NC.K.MD.1 </w:t>
      </w:r>
      <w:r>
        <w:t>Describe measurable attributes of objects; and describe several different measurable attributes of a single object.</w:t>
      </w:r>
    </w:p>
    <w:p w:rsidR="005D7097" w:rsidRDefault="00BA239E">
      <w:pPr>
        <w:ind w:left="360"/>
      </w:pPr>
      <w:r>
        <w:rPr>
          <w:b/>
        </w:rPr>
        <w:t xml:space="preserve">NC.K.MD.2 </w:t>
      </w:r>
      <w:r>
        <w:t>Directly compare two objects with a measurable attribute in common, to see which object has “more of/less of” the attribute [without counting], and describe the difference.</w:t>
      </w:r>
    </w:p>
    <w:p w:rsidR="005D7097" w:rsidRDefault="005D7097"/>
    <w:p w:rsidR="005D7097" w:rsidRDefault="00BA239E">
      <w:r>
        <w:rPr>
          <w:b/>
        </w:rPr>
        <w:t>Standards for Mathematical Practice:</w:t>
      </w:r>
    </w:p>
    <w:p w:rsidR="005D7097" w:rsidRDefault="00BA239E">
      <w:pPr>
        <w:tabs>
          <w:tab w:val="left" w:pos="720"/>
        </w:tabs>
        <w:ind w:left="720" w:hanging="360"/>
      </w:pPr>
      <w:r>
        <w:t>1. Make sense of problems and persevere in solving them.</w:t>
      </w:r>
    </w:p>
    <w:p w:rsidR="005D7097" w:rsidRDefault="00BA239E">
      <w:pPr>
        <w:tabs>
          <w:tab w:val="left" w:pos="720"/>
        </w:tabs>
        <w:ind w:left="720" w:hanging="360"/>
      </w:pPr>
      <w:r>
        <w:t>3. Construct viable arguments and critique the reasoning of others.</w:t>
      </w:r>
    </w:p>
    <w:p w:rsidR="005D7097" w:rsidRDefault="005D7097">
      <w:pPr>
        <w:tabs>
          <w:tab w:val="left" w:pos="720"/>
        </w:tabs>
        <w:ind w:left="720" w:hanging="360"/>
      </w:pPr>
    </w:p>
    <w:p w:rsidR="005D7097" w:rsidRDefault="00BA239E">
      <w:r>
        <w:rPr>
          <w:b/>
        </w:rPr>
        <w:t>Student Outcomes:</w:t>
      </w:r>
      <w:r>
        <w:t xml:space="preserve"> </w:t>
      </w:r>
    </w:p>
    <w:p w:rsidR="005D7097" w:rsidRDefault="00BA239E">
      <w:pPr>
        <w:numPr>
          <w:ilvl w:val="0"/>
          <w:numId w:val="6"/>
        </w:numPr>
      </w:pPr>
      <w:r>
        <w:t xml:space="preserve">I can </w:t>
      </w:r>
      <w:r w:rsidR="00232A33">
        <w:t xml:space="preserve">identify, </w:t>
      </w:r>
      <w:r>
        <w:t>describe and compare measurable facts about two objects.</w:t>
      </w:r>
    </w:p>
    <w:p w:rsidR="005D7097" w:rsidRDefault="00BA239E">
      <w:pPr>
        <w:numPr>
          <w:ilvl w:val="0"/>
          <w:numId w:val="6"/>
        </w:numPr>
      </w:pPr>
      <w:r>
        <w:t>I can ask questions to gather information to solve problems.</w:t>
      </w:r>
    </w:p>
    <w:p w:rsidR="005D7097" w:rsidRDefault="005D7097">
      <w:pPr>
        <w:rPr>
          <w:b/>
        </w:rPr>
      </w:pPr>
    </w:p>
    <w:p w:rsidR="005D7097" w:rsidRDefault="00BA239E">
      <w:r>
        <w:rPr>
          <w:b/>
        </w:rPr>
        <w:t>Math Language</w:t>
      </w:r>
    </w:p>
    <w:p w:rsidR="00975019" w:rsidRDefault="00975019">
      <w:pPr>
        <w:numPr>
          <w:ilvl w:val="0"/>
          <w:numId w:val="6"/>
        </w:numPr>
        <w:sectPr w:rsidR="00975019" w:rsidSect="00975019">
          <w:pgSz w:w="12240" w:h="15840"/>
          <w:pgMar w:top="1350" w:right="1440" w:bottom="1440" w:left="1260" w:header="720" w:footer="720" w:gutter="0"/>
          <w:pgNumType w:start="1"/>
          <w:cols w:space="720"/>
        </w:sectPr>
      </w:pPr>
    </w:p>
    <w:p w:rsidR="005D7097" w:rsidRDefault="00BA239E">
      <w:pPr>
        <w:numPr>
          <w:ilvl w:val="0"/>
          <w:numId w:val="6"/>
        </w:numPr>
      </w:pPr>
      <w:r>
        <w:t>taller/shorter, shorter/longer</w:t>
      </w:r>
    </w:p>
    <w:p w:rsidR="005D7097" w:rsidRDefault="00BA239E">
      <w:pPr>
        <w:numPr>
          <w:ilvl w:val="0"/>
          <w:numId w:val="6"/>
        </w:numPr>
      </w:pPr>
      <w:r>
        <w:t>comparing</w:t>
      </w:r>
    </w:p>
    <w:p w:rsidR="00975019" w:rsidRDefault="00975019" w:rsidP="00975019">
      <w:pPr>
        <w:numPr>
          <w:ilvl w:val="0"/>
          <w:numId w:val="6"/>
        </w:numPr>
      </w:pPr>
      <w:r>
        <w:t>mathematician</w:t>
      </w:r>
    </w:p>
    <w:p w:rsidR="00975019" w:rsidRDefault="00975019" w:rsidP="00975019">
      <w:pPr>
        <w:numPr>
          <w:ilvl w:val="0"/>
          <w:numId w:val="6"/>
        </w:numPr>
      </w:pPr>
      <w:r>
        <w:t>question</w:t>
      </w:r>
    </w:p>
    <w:p w:rsidR="00975019" w:rsidRDefault="00975019">
      <w:pPr>
        <w:sectPr w:rsidR="00975019" w:rsidSect="00975019">
          <w:type w:val="continuous"/>
          <w:pgSz w:w="12240" w:h="15840"/>
          <w:pgMar w:top="1350" w:right="1440" w:bottom="1440" w:left="1260" w:header="720" w:footer="720" w:gutter="0"/>
          <w:pgNumType w:start="1"/>
          <w:cols w:num="2" w:space="720"/>
        </w:sectPr>
      </w:pPr>
    </w:p>
    <w:p w:rsidR="005D7097" w:rsidRDefault="005D7097"/>
    <w:p w:rsidR="005D7097" w:rsidRDefault="00BA239E">
      <w:r>
        <w:rPr>
          <w:b/>
        </w:rPr>
        <w:t>Materials:</w:t>
      </w:r>
      <w:r>
        <w:t xml:space="preserve"> </w:t>
      </w:r>
    </w:p>
    <w:p w:rsidR="00BA4901" w:rsidRDefault="00BA4901">
      <w:pPr>
        <w:numPr>
          <w:ilvl w:val="0"/>
          <w:numId w:val="8"/>
        </w:numPr>
      </w:pPr>
      <w:r>
        <w:t>collections of classroom object to describe</w:t>
      </w:r>
    </w:p>
    <w:p w:rsidR="00975019" w:rsidRDefault="00975019" w:rsidP="00975019">
      <w:pPr>
        <w:ind w:left="720"/>
      </w:pPr>
    </w:p>
    <w:p w:rsidR="00BA4901" w:rsidRDefault="00BA4901" w:rsidP="00BA490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Directions</w:t>
      </w:r>
    </w:p>
    <w:p w:rsidR="00BA4901" w:rsidRDefault="006A13DD" w:rsidP="00BA4901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rPr>
          <w:color w:val="000000"/>
        </w:rPr>
        <w:t xml:space="preserve">Review </w:t>
      </w:r>
      <w:r w:rsidR="00BA4901">
        <w:rPr>
          <w:color w:val="000000"/>
        </w:rPr>
        <w:t>vocabulary: taller/longer and shorter.</w:t>
      </w:r>
    </w:p>
    <w:p w:rsidR="00CE6513" w:rsidRPr="00CE6513" w:rsidRDefault="002856FF" w:rsidP="00BA4901">
      <w:pPr>
        <w:pStyle w:val="NormalWeb"/>
        <w:numPr>
          <w:ilvl w:val="1"/>
          <w:numId w:val="11"/>
        </w:numPr>
        <w:spacing w:before="0" w:beforeAutospacing="0" w:after="0" w:afterAutospacing="0"/>
      </w:pPr>
      <w:r>
        <w:rPr>
          <w:color w:val="000000"/>
        </w:rPr>
        <w:t>Introduce</w:t>
      </w:r>
      <w:r w:rsidR="00BA4901" w:rsidRPr="00A23F95">
        <w:rPr>
          <w:color w:val="000000"/>
        </w:rPr>
        <w:t xml:space="preserve"> </w:t>
      </w:r>
      <w:r w:rsidR="00BA4901" w:rsidRPr="00A23F95">
        <w:rPr>
          <w:b/>
          <w:bCs/>
          <w:i/>
          <w:iCs/>
          <w:color w:val="000000"/>
          <w:u w:val="single"/>
        </w:rPr>
        <w:t>taller,</w:t>
      </w:r>
      <w:r w:rsidR="00BA4901" w:rsidRPr="00A23F95">
        <w:rPr>
          <w:b/>
          <w:bCs/>
          <w:color w:val="000000"/>
        </w:rPr>
        <w:t xml:space="preserve"> </w:t>
      </w:r>
      <w:r w:rsidR="00BA4901" w:rsidRPr="00A23F95">
        <w:rPr>
          <w:b/>
          <w:bCs/>
          <w:i/>
          <w:color w:val="000000"/>
          <w:u w:val="single"/>
        </w:rPr>
        <w:t>longer</w:t>
      </w:r>
      <w:r w:rsidR="00BA4901" w:rsidRPr="00A23F95">
        <w:rPr>
          <w:bCs/>
          <w:color w:val="000000"/>
        </w:rPr>
        <w:t xml:space="preserve">, and </w:t>
      </w:r>
      <w:r w:rsidR="00BA4901" w:rsidRPr="00A23F95">
        <w:rPr>
          <w:b/>
          <w:bCs/>
          <w:i/>
          <w:iCs/>
          <w:color w:val="000000"/>
          <w:u w:val="single"/>
        </w:rPr>
        <w:t>shorter</w:t>
      </w:r>
      <w:r w:rsidR="0098084B">
        <w:rPr>
          <w:color w:val="000000"/>
        </w:rPr>
        <w:t>.  Have class u</w:t>
      </w:r>
      <w:r w:rsidR="00BA4901" w:rsidRPr="00A23F95">
        <w:rPr>
          <w:color w:val="000000"/>
        </w:rPr>
        <w:t>se</w:t>
      </w:r>
      <w:r>
        <w:rPr>
          <w:color w:val="000000"/>
        </w:rPr>
        <w:t xml:space="preserve"> </w:t>
      </w:r>
      <w:r w:rsidR="0098084B">
        <w:rPr>
          <w:color w:val="000000"/>
        </w:rPr>
        <w:t xml:space="preserve">gestures to act out words.  </w:t>
      </w:r>
    </w:p>
    <w:p w:rsidR="00CE6513" w:rsidRPr="00CE6513" w:rsidRDefault="00CE6513" w:rsidP="00CE6513">
      <w:pPr>
        <w:pStyle w:val="NormalWeb"/>
        <w:numPr>
          <w:ilvl w:val="2"/>
          <w:numId w:val="11"/>
        </w:numPr>
        <w:spacing w:before="0" w:beforeAutospacing="0" w:after="0" w:afterAutospacing="0"/>
        <w:ind w:hanging="360"/>
      </w:pPr>
      <w:r>
        <w:rPr>
          <w:color w:val="000000"/>
        </w:rPr>
        <w:t xml:space="preserve">Move hand from floor to </w:t>
      </w:r>
      <w:r w:rsidR="006A13DD">
        <w:rPr>
          <w:color w:val="000000"/>
        </w:rPr>
        <w:t>head</w:t>
      </w:r>
      <w:r>
        <w:rPr>
          <w:color w:val="000000"/>
        </w:rPr>
        <w:t xml:space="preserve"> </w:t>
      </w:r>
      <w:r w:rsidR="006A13DD">
        <w:rPr>
          <w:color w:val="000000"/>
        </w:rPr>
        <w:t xml:space="preserve">to </w:t>
      </w:r>
      <w:r>
        <w:rPr>
          <w:color w:val="000000"/>
        </w:rPr>
        <w:t xml:space="preserve">show tall, and floor to knee </w:t>
      </w:r>
      <w:r w:rsidR="006A13DD">
        <w:rPr>
          <w:color w:val="000000"/>
        </w:rPr>
        <w:t xml:space="preserve">to </w:t>
      </w:r>
      <w:r>
        <w:rPr>
          <w:color w:val="000000"/>
        </w:rPr>
        <w:t>show short.</w:t>
      </w:r>
    </w:p>
    <w:p w:rsidR="00BA4901" w:rsidRPr="00CE6513" w:rsidRDefault="00CE6513" w:rsidP="00CE6513">
      <w:pPr>
        <w:pStyle w:val="NormalWeb"/>
        <w:numPr>
          <w:ilvl w:val="2"/>
          <w:numId w:val="11"/>
        </w:numPr>
        <w:spacing w:before="0" w:beforeAutospacing="0" w:after="0" w:afterAutospacing="0"/>
        <w:ind w:hanging="360"/>
      </w:pPr>
      <w:r>
        <w:rPr>
          <w:color w:val="000000"/>
        </w:rPr>
        <w:t xml:space="preserve">Move hand from one side of the carpet to the other side to show long.  Move hand from </w:t>
      </w:r>
      <w:r w:rsidR="006A13DD">
        <w:rPr>
          <w:color w:val="000000"/>
        </w:rPr>
        <w:t xml:space="preserve">one end of a </w:t>
      </w:r>
      <w:r>
        <w:rPr>
          <w:color w:val="000000"/>
        </w:rPr>
        <w:t xml:space="preserve">floor tile to the other end </w:t>
      </w:r>
      <w:r w:rsidR="006A13DD">
        <w:rPr>
          <w:color w:val="000000"/>
        </w:rPr>
        <w:t xml:space="preserve">of the tile </w:t>
      </w:r>
      <w:r>
        <w:rPr>
          <w:color w:val="000000"/>
        </w:rPr>
        <w:t>to show short.</w:t>
      </w:r>
    </w:p>
    <w:p w:rsidR="00CE6513" w:rsidRPr="00CE6513" w:rsidRDefault="00CE6513" w:rsidP="0098084B">
      <w:pPr>
        <w:pStyle w:val="NormalWeb"/>
        <w:tabs>
          <w:tab w:val="left" w:pos="8730"/>
        </w:tabs>
        <w:spacing w:before="0" w:beforeAutospacing="0" w:after="0" w:afterAutospacing="0"/>
        <w:ind w:left="1440"/>
      </w:pPr>
      <w:r w:rsidRPr="00CE6513">
        <w:t xml:space="preserve">Note: </w:t>
      </w:r>
      <w:r w:rsidR="0098084B">
        <w:rPr>
          <w:b/>
          <w:i/>
          <w:u w:val="single"/>
        </w:rPr>
        <w:t>T</w:t>
      </w:r>
      <w:r w:rsidRPr="0098084B">
        <w:rPr>
          <w:b/>
          <w:i/>
          <w:u w:val="single"/>
        </w:rPr>
        <w:t>all</w:t>
      </w:r>
      <w:r w:rsidR="0098084B">
        <w:t xml:space="preserve"> is</w:t>
      </w:r>
      <w:r w:rsidRPr="00CE6513">
        <w:t xml:space="preserve"> </w:t>
      </w:r>
      <w:r w:rsidR="0098084B">
        <w:t xml:space="preserve">a </w:t>
      </w:r>
      <w:r w:rsidRPr="00CE6513">
        <w:t xml:space="preserve">vertical measurement, </w:t>
      </w:r>
      <w:r w:rsidR="0098084B">
        <w:t>while</w:t>
      </w:r>
      <w:r w:rsidRPr="00CE6513">
        <w:t xml:space="preserve"> </w:t>
      </w:r>
      <w:r w:rsidRPr="0098084B">
        <w:rPr>
          <w:b/>
          <w:i/>
          <w:u w:val="single"/>
        </w:rPr>
        <w:t>long</w:t>
      </w:r>
      <w:r w:rsidR="0098084B">
        <w:t xml:space="preserve"> is a horizontal m</w:t>
      </w:r>
      <w:r w:rsidRPr="00CE6513">
        <w:t>easure of length.</w:t>
      </w:r>
    </w:p>
    <w:p w:rsidR="00BA4901" w:rsidRPr="00A23F95" w:rsidRDefault="00BA4901" w:rsidP="00BA4901">
      <w:pPr>
        <w:pStyle w:val="NormalWeb"/>
        <w:numPr>
          <w:ilvl w:val="1"/>
          <w:numId w:val="11"/>
        </w:numPr>
        <w:spacing w:before="0" w:beforeAutospacing="0" w:after="0" w:afterAutospacing="0"/>
      </w:pPr>
      <w:r>
        <w:t>Ask two students to go to the front of the room. Decide who is taller/shorter.  Then, look at their feet.  Discuss who has the longer/shorter feet.  Repeat several times.</w:t>
      </w:r>
    </w:p>
    <w:p w:rsidR="00BA4901" w:rsidRPr="00A23F95" w:rsidRDefault="00BA4901" w:rsidP="00BA4901">
      <w:pPr>
        <w:pStyle w:val="NormalWeb"/>
        <w:numPr>
          <w:ilvl w:val="1"/>
          <w:numId w:val="11"/>
        </w:numPr>
        <w:spacing w:before="0" w:beforeAutospacing="0" w:after="0" w:afterAutospacing="0"/>
      </w:pPr>
      <w:r>
        <w:rPr>
          <w:color w:val="000000"/>
        </w:rPr>
        <w:t>Play a brief game</w:t>
      </w:r>
      <w:r w:rsidRPr="00A23F95">
        <w:rPr>
          <w:color w:val="000000"/>
        </w:rPr>
        <w:t xml:space="preserve"> of “I Spy Measurement”</w:t>
      </w:r>
      <w:r w:rsidR="00827400">
        <w:rPr>
          <w:color w:val="000000"/>
        </w:rPr>
        <w:t xml:space="preserve">.  Pick a secret shape, and give a clue using a size word: </w:t>
      </w:r>
      <w:r w:rsidRPr="00A23F95">
        <w:rPr>
          <w:b/>
          <w:bCs/>
          <w:i/>
          <w:iCs/>
          <w:color w:val="000000"/>
          <w:u w:val="single"/>
        </w:rPr>
        <w:t>taller</w:t>
      </w:r>
      <w:r w:rsidRPr="00827400">
        <w:rPr>
          <w:bCs/>
          <w:i/>
          <w:iCs/>
          <w:color w:val="000000"/>
        </w:rPr>
        <w:t xml:space="preserve">, </w:t>
      </w:r>
      <w:r w:rsidR="00827400" w:rsidRPr="00827400">
        <w:rPr>
          <w:b/>
          <w:bCs/>
          <w:i/>
          <w:iCs/>
          <w:color w:val="000000"/>
          <w:u w:val="single"/>
        </w:rPr>
        <w:t>longer</w:t>
      </w:r>
      <w:r w:rsidR="00827400" w:rsidRPr="00827400">
        <w:rPr>
          <w:bCs/>
          <w:iCs/>
          <w:color w:val="000000"/>
        </w:rPr>
        <w:t xml:space="preserve">, or </w:t>
      </w:r>
      <w:r w:rsidRPr="00A23F95">
        <w:rPr>
          <w:b/>
          <w:bCs/>
          <w:i/>
          <w:iCs/>
          <w:color w:val="000000"/>
          <w:u w:val="single"/>
        </w:rPr>
        <w:t>shorter</w:t>
      </w:r>
      <w:r w:rsidR="00827400">
        <w:rPr>
          <w:color w:val="000000"/>
        </w:rPr>
        <w:t>.  F</w:t>
      </w:r>
      <w:r w:rsidRPr="00A23F95">
        <w:rPr>
          <w:color w:val="000000"/>
        </w:rPr>
        <w:t>or example:</w:t>
      </w:r>
    </w:p>
    <w:p w:rsidR="00BA4901" w:rsidRPr="0018334D" w:rsidRDefault="00EF1FB0" w:rsidP="005237BD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i/>
          <w:color w:val="000000"/>
        </w:rPr>
        <w:t xml:space="preserve">I spy something </w:t>
      </w:r>
      <w:r w:rsidR="00BA4901" w:rsidRPr="0018334D">
        <w:rPr>
          <w:i/>
          <w:color w:val="000000"/>
        </w:rPr>
        <w:t xml:space="preserve">that is </w:t>
      </w:r>
      <w:r w:rsidR="00BA4901" w:rsidRPr="0018334D">
        <w:rPr>
          <w:b/>
          <w:bCs/>
          <w:i/>
          <w:iCs/>
          <w:color w:val="000000"/>
          <w:u w:val="single"/>
        </w:rPr>
        <w:t>taller</w:t>
      </w:r>
      <w:r w:rsidR="00BA4901" w:rsidRPr="0018334D">
        <w:rPr>
          <w:i/>
          <w:color w:val="000000"/>
        </w:rPr>
        <w:t xml:space="preserve"> than the teacher.</w:t>
      </w:r>
      <w:r w:rsidR="00BA4901">
        <w:rPr>
          <w:color w:val="000000"/>
        </w:rPr>
        <w:t xml:space="preserve"> (e.g., a smartboard or door)</w:t>
      </w:r>
    </w:p>
    <w:p w:rsidR="00BA4901" w:rsidRPr="0018334D" w:rsidRDefault="00EF1FB0" w:rsidP="005237BD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ourier New" w:hAnsi="Courier New" w:cs="Courier New"/>
          <w:color w:val="000000"/>
        </w:rPr>
      </w:pPr>
      <w:r>
        <w:rPr>
          <w:i/>
          <w:color w:val="000000"/>
        </w:rPr>
        <w:t>I spy something</w:t>
      </w:r>
      <w:r w:rsidR="00BA4901" w:rsidRPr="0018334D">
        <w:rPr>
          <w:i/>
          <w:color w:val="000000"/>
        </w:rPr>
        <w:t xml:space="preserve"> that is </w:t>
      </w:r>
      <w:r w:rsidR="00BA4901" w:rsidRPr="0018334D">
        <w:rPr>
          <w:b/>
          <w:bCs/>
          <w:i/>
          <w:iCs/>
          <w:color w:val="000000"/>
          <w:u w:val="single"/>
        </w:rPr>
        <w:t>shorter</w:t>
      </w:r>
      <w:r w:rsidR="00BA4901" w:rsidRPr="0018334D">
        <w:rPr>
          <w:i/>
          <w:iCs/>
          <w:color w:val="000000"/>
        </w:rPr>
        <w:t xml:space="preserve"> than my hand</w:t>
      </w:r>
      <w:r w:rsidR="00BA4901" w:rsidRPr="0018334D">
        <w:rPr>
          <w:i/>
          <w:color w:val="000000"/>
        </w:rPr>
        <w:t>.</w:t>
      </w:r>
      <w:r w:rsidR="00BA4901">
        <w:rPr>
          <w:color w:val="000000"/>
        </w:rPr>
        <w:t xml:space="preserve"> (e.g., a </w:t>
      </w:r>
      <w:r>
        <w:rPr>
          <w:color w:val="000000"/>
        </w:rPr>
        <w:t>block</w:t>
      </w:r>
      <w:r w:rsidR="00BA4901">
        <w:rPr>
          <w:color w:val="000000"/>
        </w:rPr>
        <w:t xml:space="preserve"> or sticky note)</w:t>
      </w:r>
      <w:r w:rsidR="00BA4901" w:rsidRPr="0018334D">
        <w:rPr>
          <w:color w:val="000000"/>
        </w:rPr>
        <w:t xml:space="preserve"> </w:t>
      </w:r>
    </w:p>
    <w:p w:rsidR="00BA4901" w:rsidRDefault="00EF1FB0" w:rsidP="005237BD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i/>
          <w:color w:val="000000"/>
        </w:rPr>
        <w:t>I spy something</w:t>
      </w:r>
      <w:r w:rsidR="00BA4901" w:rsidRPr="0018334D">
        <w:rPr>
          <w:i/>
          <w:color w:val="000000"/>
        </w:rPr>
        <w:t xml:space="preserve"> that is </w:t>
      </w:r>
      <w:r w:rsidR="00BA4901" w:rsidRPr="0018334D">
        <w:rPr>
          <w:b/>
          <w:bCs/>
          <w:i/>
          <w:iCs/>
          <w:color w:val="000000"/>
          <w:u w:val="single"/>
        </w:rPr>
        <w:t>longer</w:t>
      </w:r>
      <w:r w:rsidR="00BA4901">
        <w:rPr>
          <w:i/>
          <w:color w:val="000000"/>
        </w:rPr>
        <w:t xml:space="preserve"> than </w:t>
      </w:r>
      <w:r w:rsidR="00BA4901" w:rsidRPr="0018334D">
        <w:rPr>
          <w:i/>
          <w:color w:val="000000"/>
        </w:rPr>
        <w:t>a pencil.</w:t>
      </w:r>
      <w:r w:rsidR="00BA4901" w:rsidRPr="0018334D">
        <w:rPr>
          <w:color w:val="000000"/>
        </w:rPr>
        <w:t xml:space="preserve"> (</w:t>
      </w:r>
      <w:r w:rsidR="00BA4901">
        <w:rPr>
          <w:color w:val="000000"/>
        </w:rPr>
        <w:t xml:space="preserve">e.g., </w:t>
      </w:r>
      <w:r>
        <w:rPr>
          <w:color w:val="000000"/>
        </w:rPr>
        <w:t>pencil box or desk</w:t>
      </w:r>
      <w:r w:rsidR="00BA4901">
        <w:rPr>
          <w:color w:val="000000"/>
        </w:rPr>
        <w:t xml:space="preserve">) </w:t>
      </w:r>
    </w:p>
    <w:p w:rsidR="00BA4901" w:rsidRPr="002856FF" w:rsidRDefault="00BA4901" w:rsidP="00BA4901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i/>
          <w:color w:val="000000"/>
        </w:rPr>
      </w:pPr>
      <w:r>
        <w:rPr>
          <w:color w:val="000000"/>
        </w:rPr>
        <w:t xml:space="preserve">As the class plays “I Spy Measurement”, encourage students to ask questions to determine the object. </w:t>
      </w:r>
      <w:r w:rsidR="002856FF">
        <w:rPr>
          <w:color w:val="000000"/>
        </w:rPr>
        <w:t xml:space="preserve"> For example, a student may ask:</w:t>
      </w:r>
      <w:r>
        <w:rPr>
          <w:color w:val="000000"/>
        </w:rPr>
        <w:t xml:space="preserve"> </w:t>
      </w:r>
      <w:r w:rsidRPr="002856FF">
        <w:rPr>
          <w:i/>
          <w:color w:val="000000"/>
        </w:rPr>
        <w:t>Is it the door?</w:t>
      </w:r>
    </w:p>
    <w:p w:rsidR="00975019" w:rsidRDefault="00BA4901" w:rsidP="0097501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 w:rsidRPr="0018334D">
        <w:rPr>
          <w:color w:val="000000"/>
        </w:rPr>
        <w:lastRenderedPageBreak/>
        <w:t>Relate today’s activity to the idea that mathematicians ask questions to collect information.</w:t>
      </w:r>
    </w:p>
    <w:p w:rsidR="00BA4901" w:rsidRPr="00975019" w:rsidRDefault="00BA4901" w:rsidP="00975019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 w:rsidRPr="00975019">
        <w:rPr>
          <w:color w:val="000000"/>
        </w:rPr>
        <w:t xml:space="preserve">Say: </w:t>
      </w:r>
      <w:r w:rsidR="00827400">
        <w:rPr>
          <w:i/>
          <w:color w:val="000000"/>
        </w:rPr>
        <w:t>In order to name the secret objects in</w:t>
      </w:r>
      <w:r w:rsidRPr="00975019">
        <w:rPr>
          <w:i/>
          <w:color w:val="000000"/>
        </w:rPr>
        <w:t xml:space="preserve"> our “I Spy Measurement</w:t>
      </w:r>
      <w:r w:rsidR="00827400">
        <w:rPr>
          <w:i/>
          <w:color w:val="000000"/>
        </w:rPr>
        <w:t xml:space="preserve">” activity, you had to ask </w:t>
      </w:r>
      <w:r w:rsidRPr="00975019">
        <w:rPr>
          <w:i/>
          <w:color w:val="000000"/>
        </w:rPr>
        <w:t xml:space="preserve">questions. </w:t>
      </w:r>
      <w:r w:rsidRPr="00975019">
        <w:rPr>
          <w:color w:val="000000"/>
        </w:rPr>
        <w:t xml:space="preserve"> </w:t>
      </w:r>
      <w:r w:rsidRPr="0098084B">
        <w:rPr>
          <w:i/>
          <w:color w:val="000000"/>
        </w:rPr>
        <w:t xml:space="preserve">By asking questions, you were being mathematicians.  </w:t>
      </w:r>
      <w:r w:rsidR="00EF1FB0">
        <w:rPr>
          <w:i/>
          <w:color w:val="000000"/>
        </w:rPr>
        <w:t>Mathematicians</w:t>
      </w:r>
      <w:r w:rsidRPr="0098084B">
        <w:rPr>
          <w:i/>
          <w:iCs/>
          <w:color w:val="000000"/>
        </w:rPr>
        <w:t xml:space="preserve"> ask questions </w:t>
      </w:r>
      <w:r w:rsidR="00EF1FB0">
        <w:rPr>
          <w:i/>
          <w:iCs/>
          <w:color w:val="000000"/>
        </w:rPr>
        <w:t xml:space="preserve">to gather information </w:t>
      </w:r>
      <w:r w:rsidRPr="0098084B">
        <w:rPr>
          <w:i/>
          <w:iCs/>
          <w:color w:val="000000"/>
        </w:rPr>
        <w:t>and decide</w:t>
      </w:r>
      <w:r w:rsidRPr="00975019">
        <w:rPr>
          <w:i/>
          <w:iCs/>
          <w:color w:val="000000"/>
        </w:rPr>
        <w:t xml:space="preserve"> if they have enough information to solve problems.  </w:t>
      </w:r>
      <w:r w:rsidR="00EF1FB0">
        <w:rPr>
          <w:i/>
          <w:iCs/>
          <w:color w:val="000000"/>
        </w:rPr>
        <w:t>They also l</w:t>
      </w:r>
      <w:r w:rsidRPr="00975019">
        <w:rPr>
          <w:i/>
          <w:iCs/>
          <w:color w:val="000000"/>
        </w:rPr>
        <w:t xml:space="preserve">isten carefully for the answers. </w:t>
      </w:r>
    </w:p>
    <w:p w:rsidR="00BA4901" w:rsidRPr="0018334D" w:rsidRDefault="002B4ED8" w:rsidP="00BA4901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Provide directions for </w:t>
      </w:r>
      <w:r w:rsidR="0098084B">
        <w:rPr>
          <w:color w:val="000000"/>
        </w:rPr>
        <w:t>partner</w:t>
      </w:r>
      <w:r w:rsidR="00BA4901">
        <w:rPr>
          <w:color w:val="000000"/>
        </w:rPr>
        <w:t xml:space="preserve"> activity.</w:t>
      </w:r>
      <w:r w:rsidR="00BA4901" w:rsidRPr="0018334D">
        <w:rPr>
          <w:color w:val="000000"/>
        </w:rPr>
        <w:t> </w:t>
      </w:r>
    </w:p>
    <w:p w:rsidR="0098084B" w:rsidRPr="0098084B" w:rsidRDefault="00BA4901" w:rsidP="00975019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Say: </w:t>
      </w:r>
      <w:r w:rsidR="0098084B">
        <w:rPr>
          <w:i/>
          <w:iCs/>
          <w:color w:val="000000"/>
        </w:rPr>
        <w:t>Mathematicians, now you and your partner will play “I Spy Measurement”</w:t>
      </w:r>
      <w:r w:rsidR="00EF1FB0">
        <w:rPr>
          <w:i/>
          <w:iCs/>
          <w:color w:val="000000"/>
        </w:rPr>
        <w:t xml:space="preserve">.  This time, </w:t>
      </w:r>
      <w:r w:rsidR="0098084B">
        <w:rPr>
          <w:i/>
          <w:iCs/>
          <w:color w:val="000000"/>
        </w:rPr>
        <w:t xml:space="preserve">Partner A </w:t>
      </w:r>
      <w:r w:rsidR="0098084B" w:rsidRPr="00827400">
        <w:rPr>
          <w:i/>
          <w:iCs/>
          <w:color w:val="000000"/>
        </w:rPr>
        <w:t xml:space="preserve">will find a secret object in the room </w:t>
      </w:r>
      <w:r w:rsidR="00827400" w:rsidRPr="00827400">
        <w:rPr>
          <w:i/>
          <w:iCs/>
          <w:color w:val="000000"/>
        </w:rPr>
        <w:t xml:space="preserve">and give Partner B a clue using </w:t>
      </w:r>
      <w:r w:rsidR="0098084B" w:rsidRPr="00827400">
        <w:rPr>
          <w:i/>
          <w:iCs/>
          <w:color w:val="000000"/>
        </w:rPr>
        <w:t>a size word</w:t>
      </w:r>
      <w:r w:rsidR="00827400" w:rsidRPr="00827400">
        <w:rPr>
          <w:i/>
          <w:iCs/>
          <w:color w:val="000000"/>
        </w:rPr>
        <w:t xml:space="preserve">: </w:t>
      </w:r>
      <w:r w:rsidR="00827400" w:rsidRPr="00EF1FB0">
        <w:rPr>
          <w:b/>
          <w:i/>
          <w:iCs/>
          <w:color w:val="000000"/>
          <w:u w:val="single"/>
        </w:rPr>
        <w:t>taller</w:t>
      </w:r>
      <w:r w:rsidR="00827400" w:rsidRPr="00827400">
        <w:rPr>
          <w:i/>
          <w:iCs/>
          <w:color w:val="000000"/>
        </w:rPr>
        <w:t xml:space="preserve">, </w:t>
      </w:r>
      <w:r w:rsidR="00827400" w:rsidRPr="00EF1FB0">
        <w:rPr>
          <w:b/>
          <w:i/>
          <w:iCs/>
          <w:color w:val="000000"/>
          <w:u w:val="single"/>
        </w:rPr>
        <w:t>longer</w:t>
      </w:r>
      <w:r w:rsidR="00827400" w:rsidRPr="00827400">
        <w:rPr>
          <w:i/>
          <w:iCs/>
          <w:color w:val="000000"/>
        </w:rPr>
        <w:t xml:space="preserve">, or </w:t>
      </w:r>
      <w:r w:rsidR="00827400" w:rsidRPr="00EF1FB0">
        <w:rPr>
          <w:b/>
          <w:i/>
          <w:iCs/>
          <w:color w:val="000000"/>
          <w:u w:val="single"/>
        </w:rPr>
        <w:t>shorter</w:t>
      </w:r>
      <w:r w:rsidR="0098084B" w:rsidRPr="00827400">
        <w:rPr>
          <w:i/>
          <w:iCs/>
          <w:color w:val="000000"/>
        </w:rPr>
        <w:t xml:space="preserve">.  Partner B, will ask questions to </w:t>
      </w:r>
      <w:r w:rsidR="002856FF">
        <w:rPr>
          <w:i/>
          <w:iCs/>
          <w:color w:val="000000"/>
        </w:rPr>
        <w:t>help you name</w:t>
      </w:r>
      <w:r w:rsidR="00EF1FB0">
        <w:rPr>
          <w:i/>
          <w:iCs/>
          <w:color w:val="000000"/>
        </w:rPr>
        <w:t xml:space="preserve"> </w:t>
      </w:r>
      <w:r w:rsidR="0098084B" w:rsidRPr="00827400">
        <w:rPr>
          <w:i/>
          <w:iCs/>
          <w:color w:val="000000"/>
        </w:rPr>
        <w:t>the secret object.</w:t>
      </w:r>
    </w:p>
    <w:p w:rsidR="0098084B" w:rsidRDefault="0098084B" w:rsidP="00975019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 w:rsidRPr="0098084B">
        <w:rPr>
          <w:color w:val="000000"/>
        </w:rPr>
        <w:t>Mode</w:t>
      </w:r>
      <w:r>
        <w:rPr>
          <w:color w:val="000000"/>
        </w:rPr>
        <w:t xml:space="preserve">l playing “I Spy Measurement” with a partner.  </w:t>
      </w:r>
      <w:r w:rsidR="00827400">
        <w:rPr>
          <w:color w:val="000000"/>
        </w:rPr>
        <w:t xml:space="preserve">Be sure to give an initial clue using a size word: </w:t>
      </w:r>
      <w:r w:rsidR="00827400" w:rsidRPr="00827400">
        <w:rPr>
          <w:b/>
          <w:i/>
          <w:color w:val="000000"/>
          <w:u w:val="single"/>
        </w:rPr>
        <w:t>taller</w:t>
      </w:r>
      <w:r w:rsidR="00827400">
        <w:rPr>
          <w:color w:val="000000"/>
        </w:rPr>
        <w:t xml:space="preserve">, </w:t>
      </w:r>
      <w:r w:rsidR="00827400" w:rsidRPr="00827400">
        <w:rPr>
          <w:b/>
          <w:i/>
          <w:color w:val="000000"/>
          <w:u w:val="single"/>
        </w:rPr>
        <w:t>longer</w:t>
      </w:r>
      <w:r w:rsidR="00827400">
        <w:rPr>
          <w:color w:val="000000"/>
        </w:rPr>
        <w:t xml:space="preserve">, or </w:t>
      </w:r>
      <w:r w:rsidR="00827400" w:rsidRPr="00827400">
        <w:rPr>
          <w:b/>
          <w:i/>
          <w:color w:val="000000"/>
          <w:u w:val="single"/>
        </w:rPr>
        <w:t>shorter</w:t>
      </w:r>
      <w:r w:rsidR="00827400">
        <w:rPr>
          <w:color w:val="000000"/>
        </w:rPr>
        <w:t xml:space="preserve">.  </w:t>
      </w:r>
    </w:p>
    <w:p w:rsidR="002B4ED8" w:rsidRPr="002B4ED8" w:rsidRDefault="00827400" w:rsidP="002B4ED8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</w:pPr>
      <w:r>
        <w:rPr>
          <w:color w:val="000000"/>
        </w:rPr>
        <w:t xml:space="preserve">Allow </w:t>
      </w:r>
      <w:r w:rsidR="0098084B">
        <w:rPr>
          <w:color w:val="000000"/>
        </w:rPr>
        <w:t xml:space="preserve">5 minutes for </w:t>
      </w:r>
      <w:r w:rsidR="002B4ED8">
        <w:rPr>
          <w:color w:val="000000"/>
        </w:rPr>
        <w:t>students to complete partner activity</w:t>
      </w:r>
      <w:r w:rsidR="0098084B">
        <w:rPr>
          <w:color w:val="000000"/>
        </w:rPr>
        <w:t xml:space="preserve">.  </w:t>
      </w:r>
    </w:p>
    <w:p w:rsidR="002B4ED8" w:rsidRDefault="002B4ED8" w:rsidP="002B4ED8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</w:pPr>
      <w:r w:rsidRPr="007D15C0">
        <w:t xml:space="preserve">As students work, observe </w:t>
      </w:r>
      <w:r>
        <w:t xml:space="preserve">any areas of difficulty.  </w:t>
      </w:r>
    </w:p>
    <w:p w:rsidR="0038059E" w:rsidRDefault="0038059E" w:rsidP="0038059E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Partners should pick a different object if it is not guessed after several attempts.</w:t>
      </w:r>
    </w:p>
    <w:p w:rsidR="005237BD" w:rsidRPr="0038059E" w:rsidRDefault="005237BD" w:rsidP="005237BD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Have class discussion </w:t>
      </w:r>
      <w:r w:rsidR="002856FF">
        <w:rPr>
          <w:color w:val="000000"/>
        </w:rPr>
        <w:t>about partner</w:t>
      </w:r>
      <w:r w:rsidRPr="0038059E">
        <w:rPr>
          <w:color w:val="000000"/>
        </w:rPr>
        <w:t xml:space="preserve"> activity.</w:t>
      </w:r>
    </w:p>
    <w:p w:rsidR="0038059E" w:rsidRPr="0038059E" w:rsidRDefault="0038059E" w:rsidP="0038059E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 w:rsidRPr="0038059E">
        <w:t>Have several</w:t>
      </w:r>
      <w:r w:rsidR="00827400" w:rsidRPr="0038059E">
        <w:t xml:space="preserve"> students</w:t>
      </w:r>
      <w:r w:rsidR="00BA239E" w:rsidRPr="0038059E">
        <w:t xml:space="preserve"> share</w:t>
      </w:r>
      <w:r w:rsidR="00827400" w:rsidRPr="0038059E">
        <w:t xml:space="preserve"> questions they asked their partners.  Discuss how these questions helped them name the secret object.  </w:t>
      </w:r>
    </w:p>
    <w:p w:rsidR="002B4ED8" w:rsidRPr="0038059E" w:rsidRDefault="005237BD" w:rsidP="0038059E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color w:val="000000"/>
        </w:rPr>
      </w:pPr>
      <w:r w:rsidRPr="0038059E">
        <w:t>Summarize today’s lesson.</w:t>
      </w:r>
      <w:r w:rsidR="0038059E" w:rsidRPr="0038059E">
        <w:rPr>
          <w:color w:val="000000"/>
        </w:rPr>
        <w:t xml:space="preserve">  </w:t>
      </w:r>
      <w:r w:rsidRPr="0038059E">
        <w:t xml:space="preserve">Say: </w:t>
      </w:r>
      <w:r w:rsidRPr="0038059E">
        <w:rPr>
          <w:i/>
        </w:rPr>
        <w:t xml:space="preserve">Today we learned that mathematicians ask questions. </w:t>
      </w:r>
      <w:r w:rsidR="002B4ED8" w:rsidRPr="0038059E">
        <w:rPr>
          <w:i/>
        </w:rPr>
        <w:t xml:space="preserve">Each time you asked a question, you learned more information.  By asking many questions, you were able to name your partner’s mystery object.  </w:t>
      </w:r>
      <w:r w:rsidR="002B4ED8" w:rsidRPr="0038059E">
        <w:rPr>
          <w:i/>
          <w:iCs/>
          <w:color w:val="000000"/>
        </w:rPr>
        <w:t>Mathematicians ask questions and listen carefully for the answers.</w:t>
      </w:r>
    </w:p>
    <w:p w:rsidR="002B4ED8" w:rsidRPr="0038059E" w:rsidRDefault="002B4ED8">
      <w:pPr>
        <w:rPr>
          <w:b/>
        </w:rPr>
      </w:pPr>
    </w:p>
    <w:p w:rsidR="002B4ED8" w:rsidRDefault="002B4ED8">
      <w:pPr>
        <w:rPr>
          <w:b/>
        </w:rPr>
      </w:pPr>
    </w:p>
    <w:p w:rsidR="005D7097" w:rsidRDefault="00BA239E">
      <w:pPr>
        <w:rPr>
          <w:b/>
        </w:rPr>
      </w:pPr>
      <w:r>
        <w:rPr>
          <w:b/>
        </w:rPr>
        <w:t xml:space="preserve">Additional Activities (optional) </w:t>
      </w:r>
    </w:p>
    <w:p w:rsidR="005D7097" w:rsidRDefault="00BA239E">
      <w:pPr>
        <w:numPr>
          <w:ilvl w:val="0"/>
          <w:numId w:val="4"/>
        </w:numPr>
        <w:contextualSpacing/>
      </w:pPr>
      <w:r>
        <w:t xml:space="preserve">Find opportunities throughout the school </w:t>
      </w:r>
      <w:r w:rsidR="0038059E">
        <w:t xml:space="preserve">day to compare sizes of items </w:t>
      </w:r>
      <w:r>
        <w:t xml:space="preserve">in the </w:t>
      </w:r>
      <w:r w:rsidR="0038059E">
        <w:t>school.</w:t>
      </w:r>
    </w:p>
    <w:p w:rsidR="0038059E" w:rsidRDefault="0038059E">
      <w:pPr>
        <w:numPr>
          <w:ilvl w:val="0"/>
          <w:numId w:val="4"/>
        </w:numPr>
        <w:contextualSpacing/>
      </w:pPr>
      <w:r>
        <w:t xml:space="preserve">Draw attention to an image or scene in the </w:t>
      </w:r>
      <w:r w:rsidR="002856FF">
        <w:t>school.  Ask students to share</w:t>
      </w:r>
      <w:r>
        <w:t xml:space="preserve"> the first question</w:t>
      </w:r>
      <w:r w:rsidR="002856FF">
        <w:t>s</w:t>
      </w:r>
      <w:r>
        <w:t xml:space="preserve"> that comes to their minds.  For example: When shown a bucket of attribute blocks, </w:t>
      </w:r>
      <w:r w:rsidR="002856FF">
        <w:t xml:space="preserve">a </w:t>
      </w:r>
      <w:r>
        <w:t>student might ask about the amount of yellow blocks in the bucket.</w:t>
      </w:r>
    </w:p>
    <w:p w:rsidR="005D7097" w:rsidRDefault="005D7097">
      <w:pPr>
        <w:rPr>
          <w:b/>
        </w:rPr>
      </w:pPr>
    </w:p>
    <w:p w:rsidR="0038059E" w:rsidRDefault="0038059E">
      <w:pPr>
        <w:rPr>
          <w:b/>
        </w:rPr>
      </w:pPr>
    </w:p>
    <w:p w:rsidR="005D7097" w:rsidRDefault="00BA239E">
      <w:pPr>
        <w:rPr>
          <w:b/>
        </w:rPr>
      </w:pPr>
      <w:r>
        <w:rPr>
          <w:b/>
        </w:rPr>
        <w:t>Evaluation of Student Understanding</w:t>
      </w:r>
    </w:p>
    <w:p w:rsidR="005D7097" w:rsidRDefault="00BA239E">
      <w:r>
        <w:t xml:space="preserve">Informal Evaluation: </w:t>
      </w:r>
    </w:p>
    <w:p w:rsidR="005D7097" w:rsidRDefault="00BA239E">
      <w:pPr>
        <w:numPr>
          <w:ilvl w:val="0"/>
          <w:numId w:val="5"/>
        </w:numPr>
        <w:contextualSpacing/>
      </w:pPr>
      <w:r>
        <w:t xml:space="preserve">Student </w:t>
      </w:r>
      <w:r w:rsidR="002856FF">
        <w:t xml:space="preserve">correctly </w:t>
      </w:r>
      <w:r>
        <w:rPr>
          <w:b/>
          <w:i/>
          <w:u w:val="single"/>
        </w:rPr>
        <w:t>taller</w:t>
      </w:r>
      <w:r w:rsidR="002856FF" w:rsidRPr="002856FF">
        <w:rPr>
          <w:i/>
        </w:rPr>
        <w:t xml:space="preserve">, </w:t>
      </w:r>
      <w:r w:rsidR="002856FF">
        <w:rPr>
          <w:b/>
          <w:i/>
          <w:u w:val="single"/>
        </w:rPr>
        <w:t>longer</w:t>
      </w:r>
      <w:r w:rsidR="002856FF" w:rsidRPr="002856FF">
        <w:t xml:space="preserve">, and </w:t>
      </w:r>
      <w:r w:rsidR="002856FF">
        <w:rPr>
          <w:b/>
          <w:i/>
          <w:u w:val="single"/>
        </w:rPr>
        <w:t>shorter</w:t>
      </w:r>
      <w:r>
        <w:t xml:space="preserve"> </w:t>
      </w:r>
      <w:r w:rsidR="002856FF">
        <w:t>when playing “</w:t>
      </w:r>
      <w:r>
        <w:rPr>
          <w:i/>
        </w:rPr>
        <w:t>I Spy Measurement”</w:t>
      </w:r>
      <w:r w:rsidR="002856FF" w:rsidRPr="002856FF">
        <w:t>.</w:t>
      </w:r>
    </w:p>
    <w:p w:rsidR="005D7097" w:rsidRDefault="00BA239E">
      <w:pPr>
        <w:numPr>
          <w:ilvl w:val="0"/>
          <w:numId w:val="5"/>
        </w:numPr>
        <w:contextualSpacing/>
      </w:pPr>
      <w:r>
        <w:t xml:space="preserve">Student </w:t>
      </w:r>
      <w:r w:rsidR="002856FF">
        <w:t>correctly generates questions and listens to partner.</w:t>
      </w:r>
    </w:p>
    <w:p w:rsidR="005D7097" w:rsidRDefault="005D7097">
      <w:pPr>
        <w:rPr>
          <w:b/>
        </w:rPr>
      </w:pPr>
    </w:p>
    <w:p w:rsidR="002856FF" w:rsidRDefault="002856FF">
      <w:pPr>
        <w:rPr>
          <w:b/>
        </w:rPr>
      </w:pPr>
    </w:p>
    <w:p w:rsidR="005D7097" w:rsidRDefault="00BA239E">
      <w:pPr>
        <w:rPr>
          <w:b/>
        </w:rPr>
      </w:pPr>
      <w:r>
        <w:rPr>
          <w:b/>
        </w:rPr>
        <w:t>Meeting the Needs of the Range of Learners</w:t>
      </w:r>
    </w:p>
    <w:p w:rsidR="005237BD" w:rsidRDefault="00BA239E">
      <w:pPr>
        <w:rPr>
          <w:b/>
        </w:rPr>
      </w:pPr>
      <w:r>
        <w:rPr>
          <w:b/>
        </w:rPr>
        <w:t xml:space="preserve">Intervention: </w:t>
      </w:r>
    </w:p>
    <w:p w:rsidR="005237BD" w:rsidRPr="005237BD" w:rsidRDefault="00BA239E" w:rsidP="005237BD">
      <w:pPr>
        <w:pStyle w:val="ListParagraph"/>
        <w:numPr>
          <w:ilvl w:val="0"/>
          <w:numId w:val="18"/>
        </w:numPr>
        <w:rPr>
          <w:b/>
        </w:rPr>
      </w:pPr>
      <w:r>
        <w:t>As this was an introductory lesson</w:t>
      </w:r>
      <w:r w:rsidR="005237BD">
        <w:t xml:space="preserve"> on comparing sizes of objects</w:t>
      </w:r>
      <w:r>
        <w:t xml:space="preserve">, it is not expected that students are proficient naming size words or correctly solving the mystery. </w:t>
      </w:r>
    </w:p>
    <w:p w:rsidR="005D7097" w:rsidRPr="005237BD" w:rsidRDefault="002856FF" w:rsidP="005237BD">
      <w:pPr>
        <w:pStyle w:val="ListParagraph"/>
        <w:numPr>
          <w:ilvl w:val="0"/>
          <w:numId w:val="18"/>
        </w:numPr>
        <w:rPr>
          <w:b/>
        </w:rPr>
      </w:pPr>
      <w:r>
        <w:t>Asking questions</w:t>
      </w:r>
      <w:r w:rsidR="00BA239E">
        <w:t xml:space="preserve"> and listening </w:t>
      </w:r>
      <w:r>
        <w:t>carefully for answers was</w:t>
      </w:r>
      <w:r w:rsidR="005237BD">
        <w:t xml:space="preserve"> </w:t>
      </w:r>
      <w:r w:rsidR="006A13DD">
        <w:t>a prima</w:t>
      </w:r>
      <w:r>
        <w:t>ry</w:t>
      </w:r>
      <w:r w:rsidR="005237BD">
        <w:t xml:space="preserve"> goal for this lesson</w:t>
      </w:r>
      <w:r>
        <w:t>.  Continue to provide opportunities for students to work together, ask questions, and listen to each other.</w:t>
      </w:r>
    </w:p>
    <w:p w:rsidR="005D7097" w:rsidRDefault="00BA239E">
      <w:pPr>
        <w:rPr>
          <w:b/>
        </w:rPr>
      </w:pPr>
      <w:r>
        <w:rPr>
          <w:b/>
        </w:rPr>
        <w:t xml:space="preserve">Extension: </w:t>
      </w:r>
    </w:p>
    <w:p w:rsidR="005237BD" w:rsidRDefault="00BA239E" w:rsidP="005237BD">
      <w:pPr>
        <w:pStyle w:val="ListParagraph"/>
        <w:numPr>
          <w:ilvl w:val="0"/>
          <w:numId w:val="19"/>
        </w:numPr>
      </w:pPr>
      <w:r>
        <w:t xml:space="preserve">Find opportunities for students to provide the clues for “I Spy Measurement”. Encourage </w:t>
      </w:r>
      <w:r>
        <w:lastRenderedPageBreak/>
        <w:t>them to play in different parts of the school and on the playground.</w:t>
      </w:r>
    </w:p>
    <w:p w:rsidR="00E11E1B" w:rsidRPr="00E11E1B" w:rsidRDefault="00BA239E" w:rsidP="00E11E1B">
      <w:pPr>
        <w:pStyle w:val="ListParagraph"/>
        <w:numPr>
          <w:ilvl w:val="0"/>
          <w:numId w:val="19"/>
        </w:numPr>
        <w:rPr>
          <w:b/>
        </w:rPr>
      </w:pPr>
      <w:r>
        <w:t>Introduce student</w:t>
      </w:r>
      <w:r w:rsidR="00BA4901">
        <w:t>s to extend the central concept</w:t>
      </w:r>
      <w:r>
        <w:t xml:space="preserve"> by </w:t>
      </w:r>
      <w:r w:rsidR="00BA4901">
        <w:t>asking questions, listening for answers and</w:t>
      </w:r>
      <w:r w:rsidRPr="005237BD">
        <w:rPr>
          <w:i/>
        </w:rPr>
        <w:t xml:space="preserve"> </w:t>
      </w:r>
      <w:r w:rsidR="00BA4901" w:rsidRPr="00BA4901">
        <w:t xml:space="preserve">using measurement </w:t>
      </w:r>
      <w:r w:rsidR="00E11E1B">
        <w:t>words in everyday life.</w:t>
      </w:r>
    </w:p>
    <w:p w:rsidR="00BA4901" w:rsidRDefault="00E11E1B" w:rsidP="00E11E1B">
      <w:pPr>
        <w:pStyle w:val="ListParagraph"/>
        <w:rPr>
          <w:b/>
        </w:rPr>
      </w:pPr>
      <w:r>
        <w:rPr>
          <w:b/>
        </w:rPr>
        <w:t xml:space="preserve"> </w:t>
      </w:r>
    </w:p>
    <w:p w:rsidR="0038059E" w:rsidRDefault="0038059E">
      <w:pPr>
        <w:spacing w:after="60"/>
        <w:rPr>
          <w:b/>
        </w:rPr>
      </w:pPr>
    </w:p>
    <w:p w:rsidR="005D7097" w:rsidRDefault="00BA239E">
      <w:pPr>
        <w:spacing w:after="60"/>
        <w:rPr>
          <w:b/>
        </w:rPr>
      </w:pPr>
      <w:r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5D7097">
        <w:tc>
          <w:tcPr>
            <w:tcW w:w="4686" w:type="dxa"/>
          </w:tcPr>
          <w:p w:rsidR="005D7097" w:rsidRDefault="00BA239E">
            <w:r>
              <w:rPr>
                <w:b/>
              </w:rPr>
              <w:t>Possible Misconceptions/Errors</w:t>
            </w:r>
          </w:p>
        </w:tc>
        <w:tc>
          <w:tcPr>
            <w:tcW w:w="5124" w:type="dxa"/>
          </w:tcPr>
          <w:p w:rsidR="005D7097" w:rsidRDefault="00BA239E">
            <w:r>
              <w:rPr>
                <w:b/>
              </w:rPr>
              <w:t>Suggestions</w:t>
            </w:r>
          </w:p>
        </w:tc>
      </w:tr>
      <w:tr w:rsidR="005D7097">
        <w:tc>
          <w:tcPr>
            <w:tcW w:w="4686" w:type="dxa"/>
          </w:tcPr>
          <w:p w:rsidR="005D7097" w:rsidRDefault="00BA239E">
            <w:r>
              <w:t>Student may confuse</w:t>
            </w:r>
            <w:r>
              <w:rPr>
                <w:i/>
              </w:rPr>
              <w:t xml:space="preserve"> shorter, longer</w:t>
            </w:r>
            <w:r>
              <w:t xml:space="preserve"> and </w:t>
            </w:r>
            <w:r>
              <w:rPr>
                <w:i/>
              </w:rPr>
              <w:t>taller</w:t>
            </w:r>
            <w:r>
              <w:t xml:space="preserve"> due to difficulty in determining inferred directionality.</w:t>
            </w:r>
          </w:p>
          <w:p w:rsidR="005D7097" w:rsidRDefault="005D7097"/>
        </w:tc>
        <w:tc>
          <w:tcPr>
            <w:tcW w:w="5124" w:type="dxa"/>
          </w:tcPr>
          <w:p w:rsidR="005D7097" w:rsidRDefault="00BA239E">
            <w:pPr>
              <w:ind w:left="288" w:hanging="288"/>
            </w:pPr>
            <w:r>
              <w:t>Have students practice hand signals for taller (up</w:t>
            </w:r>
          </w:p>
          <w:p w:rsidR="005D7097" w:rsidRDefault="00BA239E" w:rsidP="00C26FCE">
            <w:proofErr w:type="gramStart"/>
            <w:r>
              <w:t>and</w:t>
            </w:r>
            <w:proofErr w:type="gramEnd"/>
            <w:r>
              <w:t xml:space="preserve"> down), longer and shorter (hands spread side</w:t>
            </w:r>
            <w:r w:rsidR="00C26FCE">
              <w:t>-</w:t>
            </w:r>
            <w:r>
              <w:t>to</w:t>
            </w:r>
            <w:r w:rsidR="00C26FCE">
              <w:t>-</w:t>
            </w:r>
            <w:r>
              <w:t xml:space="preserve">side). Note that longer and shorter can be </w:t>
            </w:r>
          </w:p>
          <w:p w:rsidR="005D7097" w:rsidRDefault="00BA239E">
            <w:pPr>
              <w:ind w:left="288" w:hanging="288"/>
            </w:pPr>
            <w:proofErr w:type="gramStart"/>
            <w:r>
              <w:t>interchangeable</w:t>
            </w:r>
            <w:proofErr w:type="gramEnd"/>
            <w:r>
              <w:t xml:space="preserve"> without changing meaning.</w:t>
            </w:r>
          </w:p>
        </w:tc>
      </w:tr>
    </w:tbl>
    <w:p w:rsidR="005D7097" w:rsidRDefault="005D7097"/>
    <w:p w:rsidR="0038059E" w:rsidRDefault="0038059E">
      <w:pPr>
        <w:rPr>
          <w:b/>
        </w:rPr>
      </w:pPr>
    </w:p>
    <w:p w:rsidR="005D7097" w:rsidRDefault="00BA239E">
      <w:r>
        <w:rPr>
          <w:b/>
        </w:rPr>
        <w:t>Special Notes:</w:t>
      </w:r>
      <w:r>
        <w:t xml:space="preserve"> </w:t>
      </w:r>
    </w:p>
    <w:p w:rsidR="005237BD" w:rsidRDefault="005237BD">
      <w:pPr>
        <w:numPr>
          <w:ilvl w:val="0"/>
          <w:numId w:val="3"/>
        </w:numPr>
      </w:pPr>
      <w:r>
        <w:t xml:space="preserve">The words </w:t>
      </w:r>
      <w:r w:rsidRPr="00C26FCE">
        <w:rPr>
          <w:b/>
          <w:i/>
          <w:u w:val="single"/>
        </w:rPr>
        <w:t>long</w:t>
      </w:r>
      <w:r>
        <w:t xml:space="preserve"> and </w:t>
      </w:r>
      <w:r w:rsidRPr="00C26FCE">
        <w:rPr>
          <w:b/>
          <w:i/>
          <w:u w:val="single"/>
        </w:rPr>
        <w:t>tall</w:t>
      </w:r>
      <w:r>
        <w:t xml:space="preserve"> are introduced in this le</w:t>
      </w:r>
      <w:r w:rsidR="00C26FCE">
        <w:t xml:space="preserve">sson.  </w:t>
      </w:r>
      <w:r w:rsidR="00C26FCE" w:rsidRPr="00C26FCE">
        <w:rPr>
          <w:b/>
          <w:i/>
          <w:u w:val="single"/>
        </w:rPr>
        <w:t>Tall</w:t>
      </w:r>
      <w:r w:rsidR="00C26FCE">
        <w:t xml:space="preserve"> is used to describe an object’s vertical measure, the distance between the floor and the top of the object.  </w:t>
      </w:r>
      <w:r w:rsidR="00C26FCE" w:rsidRPr="00C26FCE">
        <w:rPr>
          <w:b/>
          <w:i/>
          <w:u w:val="single"/>
        </w:rPr>
        <w:t>Long</w:t>
      </w:r>
      <w:r w:rsidR="00C26FCE">
        <w:t xml:space="preserve"> is used to describe a horizontal measure, the distance from one side to the other.  </w:t>
      </w:r>
    </w:p>
    <w:p w:rsidR="005D7097" w:rsidRDefault="00C26FCE">
      <w:pPr>
        <w:numPr>
          <w:ilvl w:val="0"/>
          <w:numId w:val="3"/>
        </w:numPr>
      </w:pPr>
      <w:r>
        <w:t>The primary goal</w:t>
      </w:r>
      <w:r w:rsidR="00BA239E">
        <w:t xml:space="preserve"> of this lesson is to have students engage in asking and answering to build a mathematical community. The </w:t>
      </w:r>
      <w:r>
        <w:t xml:space="preserve">content </w:t>
      </w:r>
      <w:r w:rsidR="00BA239E">
        <w:t>standard</w:t>
      </w:r>
      <w:r>
        <w:t>s (NC.K.MD.1 and NC.K.MD.2)</w:t>
      </w:r>
      <w:r w:rsidR="00BA239E">
        <w:t xml:space="preserve"> should be revisited in a more fo</w:t>
      </w:r>
      <w:r w:rsidR="00DF3923">
        <w:t>rmal manner later in the year.</w:t>
      </w:r>
      <w:r>
        <w:t xml:space="preserve">  B</w:t>
      </w:r>
      <w:r w:rsidR="00BA239E">
        <w:t xml:space="preserve">y the end of the year, students should be able to use many size words to describe measurement and compare items without </w:t>
      </w:r>
      <w:r>
        <w:t xml:space="preserve">actually </w:t>
      </w:r>
      <w:r w:rsidR="00BA239E">
        <w:t>measuring.</w:t>
      </w:r>
    </w:p>
    <w:sectPr w:rsidR="005D7097" w:rsidSect="00975019">
      <w:type w:val="continuous"/>
      <w:pgSz w:w="12240" w:h="15840"/>
      <w:pgMar w:top="1350" w:right="1440" w:bottom="14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C81"/>
    <w:multiLevelType w:val="multilevel"/>
    <w:tmpl w:val="AA003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C3B1F"/>
    <w:multiLevelType w:val="hybridMultilevel"/>
    <w:tmpl w:val="A4DE52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9272C8"/>
    <w:multiLevelType w:val="hybridMultilevel"/>
    <w:tmpl w:val="5C021C02"/>
    <w:lvl w:ilvl="0" w:tplc="6BF05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6E25"/>
    <w:multiLevelType w:val="multilevel"/>
    <w:tmpl w:val="ABC07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A432FC"/>
    <w:multiLevelType w:val="multilevel"/>
    <w:tmpl w:val="7374B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DB2880"/>
    <w:multiLevelType w:val="hybridMultilevel"/>
    <w:tmpl w:val="D0946D1C"/>
    <w:lvl w:ilvl="0" w:tplc="A6D27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2EC"/>
    <w:multiLevelType w:val="multilevel"/>
    <w:tmpl w:val="6AD2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65714"/>
    <w:multiLevelType w:val="hybridMultilevel"/>
    <w:tmpl w:val="DCD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78B"/>
    <w:multiLevelType w:val="hybridMultilevel"/>
    <w:tmpl w:val="17AA4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23F6F"/>
    <w:multiLevelType w:val="multilevel"/>
    <w:tmpl w:val="680299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1E1B9B"/>
    <w:multiLevelType w:val="multilevel"/>
    <w:tmpl w:val="73BA23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509D6D47"/>
    <w:multiLevelType w:val="hybridMultilevel"/>
    <w:tmpl w:val="323CB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BA10A7"/>
    <w:multiLevelType w:val="multilevel"/>
    <w:tmpl w:val="3308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B030E"/>
    <w:multiLevelType w:val="hybridMultilevel"/>
    <w:tmpl w:val="59D00904"/>
    <w:lvl w:ilvl="0" w:tplc="62E6A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72E40"/>
    <w:multiLevelType w:val="hybridMultilevel"/>
    <w:tmpl w:val="2302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66508"/>
    <w:multiLevelType w:val="multilevel"/>
    <w:tmpl w:val="40AA41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05D7DDE"/>
    <w:multiLevelType w:val="hybridMultilevel"/>
    <w:tmpl w:val="1B4C8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E6CD2"/>
    <w:multiLevelType w:val="multilevel"/>
    <w:tmpl w:val="F5A8B7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7CC44B03"/>
    <w:multiLevelType w:val="multilevel"/>
    <w:tmpl w:val="D84EC7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E6A759B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5"/>
  </w:num>
  <w:num w:numId="9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3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7"/>
    <w:rsid w:val="00232A33"/>
    <w:rsid w:val="00263FED"/>
    <w:rsid w:val="002856FF"/>
    <w:rsid w:val="002B4ED8"/>
    <w:rsid w:val="0038059E"/>
    <w:rsid w:val="003E61B9"/>
    <w:rsid w:val="005237BD"/>
    <w:rsid w:val="005D7097"/>
    <w:rsid w:val="006A13DD"/>
    <w:rsid w:val="00827400"/>
    <w:rsid w:val="00975019"/>
    <w:rsid w:val="0098084B"/>
    <w:rsid w:val="00BA239E"/>
    <w:rsid w:val="00BA4901"/>
    <w:rsid w:val="00C26FCE"/>
    <w:rsid w:val="00CE6513"/>
    <w:rsid w:val="00DF2B0A"/>
    <w:rsid w:val="00DF3923"/>
    <w:rsid w:val="00E11E1B"/>
    <w:rsid w:val="00E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68F37-15FF-45E5-AED8-9DC3DDB5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4901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Lorleila Bartlett</dc:creator>
  <cp:lastModifiedBy>Windows User</cp:lastModifiedBy>
  <cp:revision>2</cp:revision>
  <dcterms:created xsi:type="dcterms:W3CDTF">2019-07-03T03:16:00Z</dcterms:created>
  <dcterms:modified xsi:type="dcterms:W3CDTF">2019-07-03T03:16:00Z</dcterms:modified>
</cp:coreProperties>
</file>