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9B8EA0D" w14:textId="79BE3457" w:rsidR="00725F21" w:rsidRDefault="00313822">
      <w:pPr>
        <w:pStyle w:val="Normal1"/>
        <w:pBdr>
          <w:top w:val="nil"/>
          <w:left w:val="nil"/>
          <w:bottom w:val="nil"/>
          <w:right w:val="nil"/>
          <w:between w:val="nil"/>
        </w:pBdr>
        <w:spacing w:after="240"/>
        <w:jc w:val="center"/>
        <w:rPr>
          <w:b/>
          <w:sz w:val="36"/>
          <w:szCs w:val="36"/>
        </w:rPr>
      </w:pPr>
      <w:r>
        <w:rPr>
          <w:b/>
          <w:sz w:val="36"/>
          <w:szCs w:val="36"/>
        </w:rPr>
        <w:t xml:space="preserve">Adding Fractions with Unlike Denominators </w:t>
      </w:r>
      <w:r w:rsidR="008A4B16">
        <w:rPr>
          <w:b/>
          <w:sz w:val="36"/>
          <w:szCs w:val="36"/>
        </w:rPr>
        <w:t xml:space="preserve">with </w:t>
      </w:r>
      <w:bookmarkStart w:id="0" w:name="_GoBack"/>
      <w:bookmarkEnd w:id="0"/>
      <w:r>
        <w:rPr>
          <w:b/>
          <w:sz w:val="36"/>
          <w:szCs w:val="36"/>
        </w:rPr>
        <w:t>Area Models</w:t>
      </w:r>
    </w:p>
    <w:p w14:paraId="55F7C99E" w14:textId="77777777" w:rsidR="00725F21" w:rsidRDefault="00725F21">
      <w:pPr>
        <w:pStyle w:val="Normal1"/>
        <w:pBdr>
          <w:top w:val="nil"/>
          <w:left w:val="nil"/>
          <w:bottom w:val="nil"/>
          <w:right w:val="nil"/>
          <w:between w:val="nil"/>
        </w:pBdr>
      </w:pPr>
    </w:p>
    <w:tbl>
      <w:tblPr>
        <w:tblStyle w:val="a"/>
        <w:tblW w:w="9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725F21" w14:paraId="482EBF27" w14:textId="77777777">
        <w:tc>
          <w:tcPr>
            <w:tcW w:w="9648" w:type="dxa"/>
            <w:shd w:val="clear" w:color="auto" w:fill="auto"/>
            <w:tcMar>
              <w:top w:w="100" w:type="dxa"/>
              <w:left w:w="100" w:type="dxa"/>
              <w:bottom w:w="100" w:type="dxa"/>
              <w:right w:w="100" w:type="dxa"/>
            </w:tcMar>
          </w:tcPr>
          <w:p w14:paraId="1DFE8486" w14:textId="77777777" w:rsidR="00725F21" w:rsidRDefault="00313822" w:rsidP="00590174">
            <w:pPr>
              <w:pStyle w:val="Normal1"/>
              <w:pBdr>
                <w:top w:val="nil"/>
                <w:left w:val="nil"/>
                <w:bottom w:val="nil"/>
                <w:right w:val="nil"/>
                <w:between w:val="nil"/>
              </w:pBdr>
            </w:pPr>
            <w:r>
              <w:t xml:space="preserve">In this lesson, students will use area models to find equivalent fractions and then use those arrays to determine a common denominator/unit.  </w:t>
            </w:r>
            <w:r w:rsidR="00590174">
              <w:t>The lesson</w:t>
            </w:r>
            <w:r>
              <w:t xml:space="preserve"> builds on prior knowledge from 4th grade of adding with like denominators and finding equivalent fractions.  Students will use area models as a way to demonstrate how fractions with unlike denominators can be renamed and recomposed to add with like unit fractions.  This lesson assumes that students have had prior experiences and understanding with equivalent fractions and simplifying fractions. </w:t>
            </w:r>
          </w:p>
        </w:tc>
      </w:tr>
    </w:tbl>
    <w:p w14:paraId="44681708" w14:textId="77777777" w:rsidR="00725F21" w:rsidRDefault="00725F21">
      <w:pPr>
        <w:pStyle w:val="Normal1"/>
        <w:pBdr>
          <w:top w:val="nil"/>
          <w:left w:val="nil"/>
          <w:bottom w:val="nil"/>
          <w:right w:val="nil"/>
          <w:between w:val="nil"/>
        </w:pBdr>
      </w:pPr>
    </w:p>
    <w:p w14:paraId="68485BE8" w14:textId="77777777" w:rsidR="00725F21" w:rsidRDefault="00313822">
      <w:pPr>
        <w:pStyle w:val="Normal1"/>
        <w:pBdr>
          <w:top w:val="nil"/>
          <w:left w:val="nil"/>
          <w:bottom w:val="nil"/>
          <w:right w:val="nil"/>
          <w:between w:val="nil"/>
        </w:pBdr>
      </w:pPr>
      <w:r>
        <w:rPr>
          <w:b/>
        </w:rPr>
        <w:t>NC Mathematics Standard(s):</w:t>
      </w:r>
    </w:p>
    <w:p w14:paraId="3AFAB07E" w14:textId="77777777" w:rsidR="00725F21" w:rsidRDefault="00313822">
      <w:pPr>
        <w:pStyle w:val="Normal1"/>
        <w:pBdr>
          <w:top w:val="nil"/>
          <w:left w:val="nil"/>
          <w:bottom w:val="nil"/>
          <w:right w:val="nil"/>
          <w:between w:val="nil"/>
        </w:pBdr>
        <w:ind w:left="360"/>
      </w:pPr>
      <w:r>
        <w:rPr>
          <w:b/>
        </w:rPr>
        <w:t>Numbers and Operations: Fractions</w:t>
      </w:r>
    </w:p>
    <w:p w14:paraId="3E51AA1D" w14:textId="2385A1DC" w:rsidR="00725F21" w:rsidRDefault="00313822">
      <w:pPr>
        <w:pStyle w:val="Normal1"/>
        <w:pBdr>
          <w:top w:val="none" w:sz="0" w:space="0" w:color="000000"/>
          <w:left w:val="none" w:sz="0" w:space="0" w:color="000000"/>
          <w:bottom w:val="none" w:sz="0" w:space="0" w:color="000000"/>
          <w:right w:val="none" w:sz="0" w:space="0" w:color="000000"/>
          <w:between w:val="none" w:sz="0" w:space="0" w:color="000000"/>
        </w:pBdr>
      </w:pPr>
      <w:r>
        <w:rPr>
          <w:b/>
        </w:rPr>
        <w:t xml:space="preserve">5. NF. 1 </w:t>
      </w:r>
      <w:r>
        <w:t xml:space="preserve">Add and subtract fractions, including mixed numbers, with unlike denominators using related fractions: halves, fourths, and eighths; thirds; sixths; and twelfths; fifths; tenths; and hundredths. </w:t>
      </w:r>
    </w:p>
    <w:p w14:paraId="5DF7FA4B" w14:textId="77777777" w:rsidR="00725F21" w:rsidRDefault="00313822">
      <w:pPr>
        <w:pStyle w:val="Normal1"/>
        <w:numPr>
          <w:ilvl w:val="0"/>
          <w:numId w:val="10"/>
        </w:numPr>
        <w:pBdr>
          <w:top w:val="none" w:sz="0" w:space="0" w:color="000000"/>
          <w:left w:val="none" w:sz="0" w:space="0" w:color="000000"/>
          <w:bottom w:val="none" w:sz="0" w:space="0" w:color="000000"/>
          <w:right w:val="none" w:sz="0" w:space="0" w:color="000000"/>
          <w:between w:val="none" w:sz="0" w:space="0" w:color="000000"/>
        </w:pBdr>
        <w:contextualSpacing/>
      </w:pPr>
      <w:r>
        <w:t xml:space="preserve">Use benchmark fractions and number sense of fractions to estimate mentally and assess the reasonableness of answers. </w:t>
      </w:r>
    </w:p>
    <w:p w14:paraId="0D49EE55" w14:textId="77777777" w:rsidR="00725F21" w:rsidRPr="00313822" w:rsidRDefault="00313822">
      <w:pPr>
        <w:pStyle w:val="Normal1"/>
        <w:numPr>
          <w:ilvl w:val="0"/>
          <w:numId w:val="10"/>
        </w:numPr>
        <w:pBdr>
          <w:top w:val="none" w:sz="0" w:space="0" w:color="000000"/>
          <w:left w:val="none" w:sz="0" w:space="0" w:color="000000"/>
          <w:bottom w:val="none" w:sz="0" w:space="0" w:color="000000"/>
          <w:right w:val="none" w:sz="0" w:space="0" w:color="000000"/>
          <w:between w:val="none" w:sz="0" w:space="0" w:color="000000"/>
        </w:pBdr>
        <w:contextualSpacing/>
        <w:rPr>
          <w:strike/>
        </w:rPr>
      </w:pPr>
      <w:r>
        <w:t>S</w:t>
      </w:r>
      <w:r w:rsidRPr="00313822">
        <w:rPr>
          <w:strike/>
        </w:rPr>
        <w:t xml:space="preserve">olve one- and two-step word problems in context using area and length models to develop the algorithm. Represent the word problem in an equation. </w:t>
      </w:r>
    </w:p>
    <w:p w14:paraId="6848F99C" w14:textId="77777777" w:rsidR="00725F21" w:rsidRDefault="00725F21">
      <w:pPr>
        <w:pStyle w:val="Normal1"/>
        <w:pBdr>
          <w:top w:val="none" w:sz="0" w:space="0" w:color="000000"/>
          <w:left w:val="none" w:sz="0" w:space="0" w:color="000000"/>
          <w:bottom w:val="none" w:sz="0" w:space="0" w:color="000000"/>
          <w:right w:val="none" w:sz="0" w:space="0" w:color="000000"/>
          <w:between w:val="none" w:sz="0" w:space="0" w:color="000000"/>
        </w:pBdr>
        <w:ind w:left="720"/>
      </w:pPr>
    </w:p>
    <w:p w14:paraId="529CC17E" w14:textId="77777777" w:rsidR="00725F21" w:rsidRDefault="00313822">
      <w:pPr>
        <w:pStyle w:val="Normal1"/>
        <w:pBdr>
          <w:top w:val="nil"/>
          <w:left w:val="nil"/>
          <w:bottom w:val="nil"/>
          <w:right w:val="nil"/>
          <w:between w:val="nil"/>
        </w:pBdr>
        <w:rPr>
          <w:b/>
        </w:rPr>
      </w:pPr>
      <w:r>
        <w:rPr>
          <w:b/>
        </w:rPr>
        <w:t>Standards for Mathematical Practice:</w:t>
      </w:r>
    </w:p>
    <w:p w14:paraId="40DF31D3" w14:textId="77777777" w:rsidR="00725F21" w:rsidRDefault="00313822">
      <w:pPr>
        <w:pStyle w:val="Normal1"/>
        <w:pBdr>
          <w:top w:val="nil"/>
          <w:left w:val="nil"/>
          <w:bottom w:val="nil"/>
          <w:right w:val="nil"/>
          <w:between w:val="nil"/>
        </w:pBdr>
      </w:pPr>
      <w:r>
        <w:t>Standard for Math Practice 7 Look for and Make Use of Structure</w:t>
      </w:r>
    </w:p>
    <w:p w14:paraId="4D873635" w14:textId="77777777" w:rsidR="00725F21" w:rsidRDefault="00313822">
      <w:pPr>
        <w:pStyle w:val="Normal1"/>
        <w:numPr>
          <w:ilvl w:val="0"/>
          <w:numId w:val="6"/>
        </w:numPr>
        <w:pBdr>
          <w:top w:val="nil"/>
          <w:left w:val="nil"/>
          <w:bottom w:val="nil"/>
          <w:right w:val="nil"/>
          <w:between w:val="nil"/>
        </w:pBdr>
        <w:contextualSpacing/>
      </w:pPr>
      <w:r>
        <w:t>Students will use prior knowledge of fractions from 4th grade and apply what they know in order to determine equivalent fractions to help students find the sums of fractions</w:t>
      </w:r>
      <w:r>
        <w:rPr>
          <w:strike/>
        </w:rPr>
        <w:t xml:space="preserve">.  </w:t>
      </w:r>
    </w:p>
    <w:p w14:paraId="57375ED4" w14:textId="77777777" w:rsidR="00725F21" w:rsidRDefault="00313822">
      <w:pPr>
        <w:pStyle w:val="Normal1"/>
        <w:numPr>
          <w:ilvl w:val="0"/>
          <w:numId w:val="6"/>
        </w:numPr>
        <w:pBdr>
          <w:top w:val="nil"/>
          <w:left w:val="nil"/>
          <w:bottom w:val="nil"/>
          <w:right w:val="nil"/>
          <w:between w:val="nil"/>
        </w:pBdr>
        <w:contextualSpacing/>
      </w:pPr>
      <w:r>
        <w:t xml:space="preserve">Students will notice and use the structure of non-unit fractions as being composed of like unit fractions. </w:t>
      </w:r>
    </w:p>
    <w:p w14:paraId="023DC11D" w14:textId="264541A7" w:rsidR="00725F21" w:rsidRDefault="00D936F5">
      <w:pPr>
        <w:pStyle w:val="Normal1"/>
        <w:pBdr>
          <w:top w:val="nil"/>
          <w:left w:val="nil"/>
          <w:bottom w:val="nil"/>
          <w:right w:val="nil"/>
          <w:between w:val="nil"/>
        </w:pBdr>
      </w:pPr>
      <w:r>
        <w:t xml:space="preserve">Standard for Math Practice 6 </w:t>
      </w:r>
      <w:r w:rsidR="00313822">
        <w:t>Attend to Precision.</w:t>
      </w:r>
    </w:p>
    <w:p w14:paraId="16261DB3" w14:textId="77777777" w:rsidR="00725F21" w:rsidRDefault="00313822">
      <w:pPr>
        <w:pStyle w:val="Normal1"/>
        <w:numPr>
          <w:ilvl w:val="0"/>
          <w:numId w:val="14"/>
        </w:numPr>
        <w:pBdr>
          <w:top w:val="nil"/>
          <w:left w:val="nil"/>
          <w:bottom w:val="nil"/>
          <w:right w:val="nil"/>
          <w:between w:val="nil"/>
        </w:pBdr>
        <w:contextualSpacing/>
      </w:pPr>
      <w:r>
        <w:t xml:space="preserve">Students will accurately add fractions using equivalent fractions. </w:t>
      </w:r>
    </w:p>
    <w:p w14:paraId="4F4E1D4B" w14:textId="77777777" w:rsidR="00725F21" w:rsidRDefault="00313822">
      <w:pPr>
        <w:pStyle w:val="Normal1"/>
        <w:pBdr>
          <w:top w:val="nil"/>
          <w:left w:val="nil"/>
          <w:bottom w:val="nil"/>
          <w:right w:val="nil"/>
          <w:between w:val="nil"/>
        </w:pBdr>
        <w:ind w:left="720"/>
        <w:rPr>
          <w:b/>
        </w:rPr>
      </w:pPr>
      <w:r>
        <w:rPr>
          <w:strike/>
        </w:rPr>
        <w:t xml:space="preserve"> </w:t>
      </w:r>
    </w:p>
    <w:p w14:paraId="02C698BF" w14:textId="77777777" w:rsidR="00725F21" w:rsidRDefault="00313822">
      <w:pPr>
        <w:pStyle w:val="Normal1"/>
        <w:pBdr>
          <w:top w:val="nil"/>
          <w:left w:val="nil"/>
          <w:bottom w:val="nil"/>
          <w:right w:val="nil"/>
          <w:between w:val="nil"/>
        </w:pBdr>
      </w:pPr>
      <w:r>
        <w:rPr>
          <w:b/>
        </w:rPr>
        <w:t>Student Outcomes:</w:t>
      </w:r>
      <w:r>
        <w:t xml:space="preserve"> </w:t>
      </w:r>
    </w:p>
    <w:p w14:paraId="17DE8A57" w14:textId="03F8553F" w:rsidR="00725F21" w:rsidRPr="00313822" w:rsidRDefault="00313822">
      <w:pPr>
        <w:pStyle w:val="Heading4"/>
        <w:numPr>
          <w:ilvl w:val="0"/>
          <w:numId w:val="11"/>
        </w:numPr>
        <w:rPr>
          <w:b w:val="0"/>
        </w:rPr>
      </w:pPr>
      <w:bookmarkStart w:id="1" w:name="_bmjezftq1zb" w:colFirst="0" w:colLast="0"/>
      <w:bookmarkEnd w:id="1"/>
      <w:r w:rsidRPr="00313822">
        <w:rPr>
          <w:b w:val="0"/>
        </w:rPr>
        <w:t xml:space="preserve">I can use an area model to represent equivalent fractions. </w:t>
      </w:r>
    </w:p>
    <w:p w14:paraId="4F6DF2DD" w14:textId="77777777" w:rsidR="00725F21" w:rsidRDefault="00313822">
      <w:pPr>
        <w:pStyle w:val="Normal1"/>
        <w:numPr>
          <w:ilvl w:val="1"/>
          <w:numId w:val="11"/>
        </w:numPr>
        <w:pBdr>
          <w:top w:val="nil"/>
          <w:left w:val="nil"/>
          <w:bottom w:val="nil"/>
          <w:right w:val="nil"/>
          <w:between w:val="nil"/>
        </w:pBdr>
      </w:pPr>
      <w:r>
        <w:t xml:space="preserve">Students will work to create models to show equivalent fractions and be able to explain/see equivalent fractions. </w:t>
      </w:r>
    </w:p>
    <w:p w14:paraId="480AEF29" w14:textId="77777777" w:rsidR="00725F21" w:rsidRDefault="00313822">
      <w:pPr>
        <w:pStyle w:val="Normal1"/>
        <w:numPr>
          <w:ilvl w:val="0"/>
          <w:numId w:val="11"/>
        </w:numPr>
        <w:pBdr>
          <w:top w:val="nil"/>
          <w:left w:val="nil"/>
          <w:bottom w:val="nil"/>
          <w:right w:val="nil"/>
          <w:between w:val="nil"/>
        </w:pBdr>
      </w:pPr>
      <w:r>
        <w:t xml:space="preserve">I can create like units with an area model to add fractions with unlike denominators. </w:t>
      </w:r>
    </w:p>
    <w:p w14:paraId="6685E0CB" w14:textId="77777777" w:rsidR="00725F21" w:rsidRDefault="00313822">
      <w:pPr>
        <w:pStyle w:val="Normal1"/>
        <w:numPr>
          <w:ilvl w:val="1"/>
          <w:numId w:val="11"/>
        </w:numPr>
        <w:pBdr>
          <w:top w:val="nil"/>
          <w:left w:val="nil"/>
          <w:bottom w:val="nil"/>
          <w:right w:val="nil"/>
          <w:between w:val="nil"/>
        </w:pBdr>
      </w:pPr>
      <w:r>
        <w:t xml:space="preserve">Students will work together to create models to show how to add fractions with unlike denominators. </w:t>
      </w:r>
    </w:p>
    <w:p w14:paraId="390DB0FA" w14:textId="77777777" w:rsidR="00725F21" w:rsidRDefault="00725F21">
      <w:pPr>
        <w:pStyle w:val="Normal1"/>
        <w:pBdr>
          <w:top w:val="nil"/>
          <w:left w:val="nil"/>
          <w:bottom w:val="nil"/>
          <w:right w:val="nil"/>
          <w:between w:val="nil"/>
        </w:pBdr>
      </w:pPr>
    </w:p>
    <w:p w14:paraId="49F46FA5" w14:textId="77777777" w:rsidR="00D936F5" w:rsidRDefault="00D936F5">
      <w:pPr>
        <w:pStyle w:val="Normal1"/>
        <w:pBdr>
          <w:top w:val="nil"/>
          <w:left w:val="nil"/>
          <w:bottom w:val="nil"/>
          <w:right w:val="nil"/>
          <w:between w:val="nil"/>
        </w:pBdr>
        <w:rPr>
          <w:b/>
        </w:rPr>
      </w:pPr>
    </w:p>
    <w:p w14:paraId="416BEDD3" w14:textId="77777777" w:rsidR="00D936F5" w:rsidRDefault="00D936F5">
      <w:pPr>
        <w:pStyle w:val="Normal1"/>
        <w:pBdr>
          <w:top w:val="nil"/>
          <w:left w:val="nil"/>
          <w:bottom w:val="nil"/>
          <w:right w:val="nil"/>
          <w:between w:val="nil"/>
        </w:pBdr>
        <w:rPr>
          <w:b/>
        </w:rPr>
      </w:pPr>
    </w:p>
    <w:p w14:paraId="5D4B2981" w14:textId="77777777" w:rsidR="00725F21" w:rsidRDefault="00313822">
      <w:pPr>
        <w:pStyle w:val="Normal1"/>
        <w:pBdr>
          <w:top w:val="nil"/>
          <w:left w:val="nil"/>
          <w:bottom w:val="nil"/>
          <w:right w:val="nil"/>
          <w:between w:val="nil"/>
        </w:pBdr>
        <w:rPr>
          <w:b/>
        </w:rPr>
      </w:pPr>
      <w:r>
        <w:rPr>
          <w:b/>
        </w:rPr>
        <w:t>Math Language:</w:t>
      </w:r>
    </w:p>
    <w:p w14:paraId="27842D08" w14:textId="77777777" w:rsidR="00725F21" w:rsidRDefault="00313822">
      <w:pPr>
        <w:pStyle w:val="Normal1"/>
        <w:pBdr>
          <w:top w:val="nil"/>
          <w:left w:val="nil"/>
          <w:bottom w:val="nil"/>
          <w:right w:val="nil"/>
          <w:between w:val="nil"/>
        </w:pBdr>
        <w:rPr>
          <w:b/>
        </w:rPr>
      </w:pPr>
      <w:r>
        <w:rPr>
          <w:b/>
        </w:rPr>
        <w:t xml:space="preserve">What words or phrases do I expect students to talk about during this lesson? </w:t>
      </w:r>
    </w:p>
    <w:p w14:paraId="14C0465A" w14:textId="648F8C2B" w:rsidR="00725F21" w:rsidRDefault="00313822">
      <w:pPr>
        <w:pStyle w:val="Normal1"/>
        <w:pBdr>
          <w:top w:val="nil"/>
          <w:left w:val="nil"/>
          <w:bottom w:val="nil"/>
          <w:right w:val="nil"/>
          <w:between w:val="nil"/>
        </w:pBdr>
      </w:pPr>
      <w:r>
        <w:lastRenderedPageBreak/>
        <w:t>Students should be using words or phrases such as:  area model, whole,</w:t>
      </w:r>
      <w:r w:rsidR="00D936F5">
        <w:t xml:space="preserve"> like units, unit fraction,</w:t>
      </w:r>
      <w:r>
        <w:t xml:space="preserve"> unlike denominator, simplify, common denominator, sum, difference, equivalent fractions, mixed numbers </w:t>
      </w:r>
    </w:p>
    <w:p w14:paraId="2F57B83F" w14:textId="77777777" w:rsidR="00725F21" w:rsidRDefault="00725F21">
      <w:pPr>
        <w:pStyle w:val="Normal1"/>
        <w:pBdr>
          <w:top w:val="nil"/>
          <w:left w:val="nil"/>
          <w:bottom w:val="nil"/>
          <w:right w:val="nil"/>
          <w:between w:val="nil"/>
        </w:pBdr>
      </w:pPr>
    </w:p>
    <w:p w14:paraId="534422A6" w14:textId="77777777" w:rsidR="00725F21" w:rsidRDefault="00725F21">
      <w:pPr>
        <w:pStyle w:val="Normal1"/>
        <w:pBdr>
          <w:top w:val="nil"/>
          <w:left w:val="nil"/>
          <w:bottom w:val="nil"/>
          <w:right w:val="nil"/>
          <w:between w:val="nil"/>
        </w:pBdr>
        <w:rPr>
          <w:b/>
        </w:rPr>
      </w:pPr>
    </w:p>
    <w:p w14:paraId="77F22B5E" w14:textId="77777777" w:rsidR="00725F21" w:rsidRDefault="00313822">
      <w:pPr>
        <w:pStyle w:val="Normal1"/>
        <w:pBdr>
          <w:top w:val="nil"/>
          <w:left w:val="nil"/>
          <w:bottom w:val="nil"/>
          <w:right w:val="nil"/>
          <w:between w:val="nil"/>
        </w:pBdr>
      </w:pPr>
      <w:r>
        <w:rPr>
          <w:b/>
        </w:rPr>
        <w:t>Materials:</w:t>
      </w:r>
      <w:r>
        <w:t xml:space="preserve"> </w:t>
      </w:r>
    </w:p>
    <w:p w14:paraId="2076B906" w14:textId="77777777" w:rsidR="00725F21" w:rsidRDefault="00313822">
      <w:pPr>
        <w:pStyle w:val="Normal1"/>
        <w:numPr>
          <w:ilvl w:val="0"/>
          <w:numId w:val="12"/>
        </w:numPr>
        <w:pBdr>
          <w:top w:val="nil"/>
          <w:left w:val="nil"/>
          <w:bottom w:val="nil"/>
          <w:right w:val="nil"/>
          <w:between w:val="nil"/>
        </w:pBdr>
      </w:pPr>
      <w:r>
        <w:t>Colored Pencils or highlighters to represent two different fractions</w:t>
      </w:r>
    </w:p>
    <w:p w14:paraId="05A4E909" w14:textId="36727091" w:rsidR="00725F21" w:rsidRDefault="00D936F5">
      <w:pPr>
        <w:pStyle w:val="Normal1"/>
        <w:numPr>
          <w:ilvl w:val="0"/>
          <w:numId w:val="12"/>
        </w:numPr>
        <w:pBdr>
          <w:top w:val="nil"/>
          <w:left w:val="nil"/>
          <w:bottom w:val="nil"/>
          <w:right w:val="nil"/>
          <w:between w:val="nil"/>
        </w:pBdr>
      </w:pPr>
      <w:r>
        <w:t>G</w:t>
      </w:r>
      <w:r w:rsidR="00313822">
        <w:t>raph paper or plain white paper</w:t>
      </w:r>
    </w:p>
    <w:p w14:paraId="08F6704C" w14:textId="77777777" w:rsidR="00725F21" w:rsidRDefault="00313822">
      <w:pPr>
        <w:pStyle w:val="Normal1"/>
        <w:numPr>
          <w:ilvl w:val="0"/>
          <w:numId w:val="12"/>
        </w:numPr>
        <w:pBdr>
          <w:top w:val="nil"/>
          <w:left w:val="nil"/>
          <w:bottom w:val="nil"/>
          <w:right w:val="nil"/>
          <w:between w:val="nil"/>
        </w:pBdr>
      </w:pPr>
      <w:r>
        <w:rPr>
          <w:highlight w:val="white"/>
        </w:rPr>
        <w:t xml:space="preserve">Use the attached grid papers to model fractions </w:t>
      </w:r>
    </w:p>
    <w:p w14:paraId="713ECC41" w14:textId="77777777" w:rsidR="00725F21" w:rsidRDefault="00725F21">
      <w:pPr>
        <w:pStyle w:val="Normal1"/>
        <w:pBdr>
          <w:top w:val="nil"/>
          <w:left w:val="nil"/>
          <w:bottom w:val="nil"/>
          <w:right w:val="nil"/>
          <w:between w:val="nil"/>
        </w:pBdr>
      </w:pPr>
    </w:p>
    <w:p w14:paraId="112EBFBE" w14:textId="77777777" w:rsidR="00725F21" w:rsidRDefault="00313822">
      <w:pPr>
        <w:pStyle w:val="Normal1"/>
        <w:pBdr>
          <w:top w:val="nil"/>
          <w:left w:val="nil"/>
          <w:bottom w:val="nil"/>
          <w:right w:val="nil"/>
          <w:between w:val="nil"/>
        </w:pBdr>
      </w:pPr>
      <w:r>
        <w:rPr>
          <w:b/>
        </w:rPr>
        <w:t>Advance Preparation</w:t>
      </w:r>
      <w:r>
        <w:t xml:space="preserve">: </w:t>
      </w:r>
    </w:p>
    <w:p w14:paraId="497EA5AD" w14:textId="77777777" w:rsidR="00725F21" w:rsidRDefault="00313822">
      <w:pPr>
        <w:pStyle w:val="Normal1"/>
        <w:numPr>
          <w:ilvl w:val="0"/>
          <w:numId w:val="12"/>
        </w:numPr>
        <w:pBdr>
          <w:top w:val="nil"/>
          <w:left w:val="nil"/>
          <w:bottom w:val="nil"/>
          <w:right w:val="nil"/>
          <w:between w:val="nil"/>
        </w:pBdr>
      </w:pPr>
      <w:r>
        <w:t xml:space="preserve">Work through the mathematics yourself and prepare some examples of area models in case you need them to support students in the lesson. </w:t>
      </w:r>
    </w:p>
    <w:p w14:paraId="1AA6CCE5" w14:textId="77777777" w:rsidR="00725F21" w:rsidRDefault="00725F21">
      <w:pPr>
        <w:pStyle w:val="Normal1"/>
        <w:pBdr>
          <w:top w:val="nil"/>
          <w:left w:val="nil"/>
          <w:bottom w:val="nil"/>
          <w:right w:val="nil"/>
          <w:between w:val="nil"/>
        </w:pBdr>
        <w:ind w:left="720"/>
      </w:pPr>
    </w:p>
    <w:p w14:paraId="0C0F2803" w14:textId="77777777" w:rsidR="00725F21" w:rsidRDefault="00313822">
      <w:pPr>
        <w:pStyle w:val="Normal1"/>
        <w:pBdr>
          <w:top w:val="nil"/>
          <w:left w:val="nil"/>
          <w:bottom w:val="nil"/>
          <w:right w:val="nil"/>
          <w:between w:val="nil"/>
        </w:pBdr>
        <w:rPr>
          <w:b/>
        </w:rPr>
      </w:pPr>
      <w:r>
        <w:rPr>
          <w:b/>
        </w:rPr>
        <w:t xml:space="preserve">  Launch:</w:t>
      </w:r>
    </w:p>
    <w:p w14:paraId="3C7EC51F" w14:textId="77777777" w:rsidR="00725F21" w:rsidRDefault="00313822">
      <w:pPr>
        <w:pStyle w:val="Normal1"/>
        <w:numPr>
          <w:ilvl w:val="0"/>
          <w:numId w:val="17"/>
        </w:numPr>
        <w:pBdr>
          <w:top w:val="nil"/>
          <w:left w:val="nil"/>
          <w:bottom w:val="nil"/>
          <w:right w:val="nil"/>
          <w:between w:val="nil"/>
        </w:pBdr>
        <w:contextualSpacing/>
      </w:pPr>
      <w:r>
        <w:t xml:space="preserve">Say: </w:t>
      </w:r>
      <w:r>
        <w:rPr>
          <w:b/>
        </w:rPr>
        <w:t>What happens to the denominators? (15 Minutes)</w:t>
      </w:r>
      <w:r>
        <w:t xml:space="preserve"> </w:t>
      </w:r>
    </w:p>
    <w:p w14:paraId="665CFB6B" w14:textId="77777777" w:rsidR="00725F21" w:rsidRDefault="00313822">
      <w:pPr>
        <w:pStyle w:val="Normal1"/>
        <w:pBdr>
          <w:top w:val="nil"/>
          <w:left w:val="nil"/>
          <w:bottom w:val="nil"/>
          <w:right w:val="nil"/>
          <w:between w:val="nil"/>
        </w:pBdr>
        <w:ind w:left="720"/>
      </w:pPr>
      <w:r>
        <w:t>Display the following and ask students: What do you notice/ What do you wonder?</w:t>
      </w:r>
    </w:p>
    <w:p w14:paraId="18262AD0" w14:textId="47A479E4" w:rsidR="00725F21" w:rsidRDefault="00AB3E31">
      <w:pPr>
        <w:pStyle w:val="Normal1"/>
        <w:pBdr>
          <w:top w:val="nil"/>
          <w:left w:val="nil"/>
          <w:bottom w:val="nil"/>
          <w:right w:val="nil"/>
          <w:between w:val="nil"/>
        </w:pBdr>
        <w:ind w:left="720"/>
      </w:pPr>
      <w:r>
        <w:t>(Possible responses: The two rectangles below</w:t>
      </w:r>
      <w:r w:rsidR="00D936F5">
        <w:t xml:space="preserve"> {picture below maybe skewed}</w:t>
      </w:r>
      <w:r w:rsidR="00313822">
        <w:t xml:space="preserve"> are the same size but they are divided into different sized parts. One has</w:t>
      </w:r>
      <w:r>
        <w:t xml:space="preserve"> been partitioned into</w:t>
      </w:r>
      <w:r w:rsidR="00313822">
        <w:t xml:space="preserve"> fourths and one has </w:t>
      </w:r>
      <w:r>
        <w:t xml:space="preserve">been partitioned into </w:t>
      </w:r>
      <w:r w:rsidR="00313822">
        <w:t>eighths. They have different amounts shaded in.)</w:t>
      </w:r>
    </w:p>
    <w:p w14:paraId="0B453978" w14:textId="77777777" w:rsidR="00725F21" w:rsidRDefault="00725F21">
      <w:pPr>
        <w:pStyle w:val="Normal1"/>
        <w:ind w:left="720"/>
      </w:pPr>
    </w:p>
    <w:p w14:paraId="79BA6424" w14:textId="77777777" w:rsidR="00725F21" w:rsidRDefault="00313822">
      <w:pPr>
        <w:pStyle w:val="Normal1"/>
        <w:ind w:left="720"/>
      </w:pPr>
      <w:r>
        <w:t>Say: Here we see two different fractions represented with area models.</w:t>
      </w:r>
    </w:p>
    <w:p w14:paraId="7EA0B814" w14:textId="77777777" w:rsidR="00725F21" w:rsidRDefault="00725F21">
      <w:pPr>
        <w:pStyle w:val="Normal1"/>
        <w:ind w:left="720"/>
        <w:rPr>
          <w:color w:val="0000FF"/>
        </w:rPr>
      </w:pPr>
    </w:p>
    <w:p w14:paraId="76C2D2F8" w14:textId="78E2037F" w:rsidR="00725F21" w:rsidRDefault="00C43FB6" w:rsidP="00E32A87">
      <w:pPr>
        <w:pStyle w:val="Normal1"/>
        <w:pBdr>
          <w:top w:val="nil"/>
          <w:left w:val="nil"/>
          <w:bottom w:val="nil"/>
          <w:right w:val="nil"/>
          <w:between w:val="nil"/>
        </w:pBdr>
        <w:ind w:left="720"/>
        <w:jc w:val="center"/>
        <w:rPr>
          <w:color w:val="0000FF"/>
        </w:rPr>
      </w:pPr>
      <w:r>
        <w:rPr>
          <w:noProof/>
        </w:rPr>
        <w:drawing>
          <wp:inline distT="0" distB="0" distL="0" distR="0" wp14:anchorId="11AD0F88" wp14:editId="671858A8">
            <wp:extent cx="4895850" cy="10373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30665" cy="1044700"/>
                    </a:xfrm>
                    <a:prstGeom prst="rect">
                      <a:avLst/>
                    </a:prstGeom>
                  </pic:spPr>
                </pic:pic>
              </a:graphicData>
            </a:graphic>
          </wp:inline>
        </w:drawing>
      </w:r>
    </w:p>
    <w:p w14:paraId="2B24701A" w14:textId="77777777" w:rsidR="00725F21" w:rsidRDefault="00725F21">
      <w:pPr>
        <w:pStyle w:val="Normal1"/>
        <w:pBdr>
          <w:top w:val="nil"/>
          <w:left w:val="nil"/>
          <w:bottom w:val="nil"/>
          <w:right w:val="nil"/>
          <w:between w:val="nil"/>
        </w:pBdr>
        <w:ind w:left="720"/>
        <w:rPr>
          <w:color w:val="0000FF"/>
        </w:rPr>
      </w:pPr>
    </w:p>
    <w:p w14:paraId="2FED609A" w14:textId="77777777" w:rsidR="00725F21" w:rsidRDefault="00313822">
      <w:pPr>
        <w:pStyle w:val="Normal1"/>
        <w:pBdr>
          <w:top w:val="nil"/>
          <w:left w:val="nil"/>
          <w:bottom w:val="nil"/>
          <w:right w:val="nil"/>
          <w:between w:val="nil"/>
        </w:pBdr>
        <w:ind w:left="720"/>
      </w:pPr>
      <w:r>
        <w:t xml:space="preserve">Say: </w:t>
      </w:r>
    </w:p>
    <w:p w14:paraId="409FAE8A" w14:textId="77777777" w:rsidR="00725F21" w:rsidRDefault="00313822">
      <w:pPr>
        <w:pStyle w:val="Normal1"/>
        <w:pBdr>
          <w:top w:val="nil"/>
          <w:left w:val="nil"/>
          <w:bottom w:val="nil"/>
          <w:right w:val="nil"/>
          <w:between w:val="nil"/>
        </w:pBdr>
        <w:ind w:left="720"/>
        <w:rPr>
          <w:color w:val="0000FF"/>
        </w:rPr>
      </w:pPr>
      <w:r>
        <w:t>How could we figure out the total amount shaded or the sum of both of the shaded parts? Take some ideas and then let students know they will be creating some area models in the next part of the activity</w:t>
      </w:r>
      <w:r>
        <w:rPr>
          <w:color w:val="0000FF"/>
        </w:rPr>
        <w:t xml:space="preserve">. </w:t>
      </w:r>
    </w:p>
    <w:p w14:paraId="48F7BF9F" w14:textId="77777777" w:rsidR="00725F21" w:rsidRDefault="00725F21">
      <w:pPr>
        <w:pStyle w:val="Normal1"/>
        <w:pBdr>
          <w:top w:val="nil"/>
          <w:left w:val="nil"/>
          <w:bottom w:val="nil"/>
          <w:right w:val="nil"/>
          <w:between w:val="nil"/>
        </w:pBdr>
        <w:ind w:left="720"/>
        <w:rPr>
          <w:color w:val="0000FF"/>
        </w:rPr>
      </w:pPr>
    </w:p>
    <w:p w14:paraId="637F0848" w14:textId="77777777" w:rsidR="00725F21" w:rsidRDefault="00725F21">
      <w:pPr>
        <w:pStyle w:val="Normal1"/>
        <w:pBdr>
          <w:top w:val="nil"/>
          <w:left w:val="nil"/>
          <w:bottom w:val="nil"/>
          <w:right w:val="nil"/>
          <w:between w:val="nil"/>
        </w:pBdr>
        <w:ind w:left="720"/>
        <w:rPr>
          <w:color w:val="0000FF"/>
        </w:rPr>
      </w:pPr>
    </w:p>
    <w:p w14:paraId="1B6DA3FA" w14:textId="77777777" w:rsidR="00725F21" w:rsidRDefault="00313822">
      <w:pPr>
        <w:pStyle w:val="Normal1"/>
        <w:numPr>
          <w:ilvl w:val="0"/>
          <w:numId w:val="15"/>
        </w:numPr>
      </w:pPr>
      <w:r>
        <w:t>Say: With a partner solve the following using area models (this is building on prior knowledge from 4th grade of adding fractions with like denominators).  Students should have prior knowledge of equivalent fractions and simplifying fractions before launching this lesson. If they do not, you may want to consider reviewing that concept.</w:t>
      </w:r>
      <w:r>
        <w:rPr>
          <w:color w:val="6AA84F"/>
          <w:sz w:val="28"/>
          <w:szCs w:val="28"/>
        </w:rPr>
        <w:t xml:space="preserve"> </w:t>
      </w:r>
    </w:p>
    <w:p w14:paraId="58385DEC" w14:textId="77777777" w:rsidR="00725F21" w:rsidRDefault="00725F21">
      <w:pPr>
        <w:pStyle w:val="Normal1"/>
        <w:rPr>
          <w:color w:val="6AA84F"/>
          <w:sz w:val="28"/>
          <w:szCs w:val="28"/>
        </w:rPr>
      </w:pPr>
    </w:p>
    <w:p w14:paraId="0578181B" w14:textId="0EF27415" w:rsidR="00725F21" w:rsidRPr="00D936F5" w:rsidRDefault="00646D11">
      <w:pPr>
        <w:pStyle w:val="Normal1"/>
        <w:pBdr>
          <w:top w:val="nil"/>
          <w:left w:val="nil"/>
          <w:bottom w:val="nil"/>
          <w:right w:val="nil"/>
          <w:between w:val="nil"/>
        </w:pBdr>
        <w:spacing w:line="360" w:lineRule="auto"/>
        <w:ind w:firstLine="720"/>
        <w:rPr>
          <w:sz w:val="36"/>
          <w:szCs w:val="36"/>
        </w:rPr>
      </w:pPr>
      <m:oMath>
        <m:f>
          <m:fPr>
            <m:ctrlPr>
              <w:rPr>
                <w:rFonts w:ascii="Cambria Math" w:hAnsi="Cambria Math"/>
                <w:sz w:val="36"/>
                <w:szCs w:val="36"/>
              </w:rPr>
            </m:ctrlPr>
          </m:fPr>
          <m:num>
            <m:r>
              <w:rPr>
                <w:rFonts w:ascii="Cambria Math" w:hAnsi="Cambria Math"/>
                <w:sz w:val="36"/>
                <w:szCs w:val="36"/>
              </w:rPr>
              <m:t>1</m:t>
            </m:r>
          </m:num>
          <m:den>
            <m:r>
              <w:rPr>
                <w:rFonts w:ascii="Cambria Math" w:hAnsi="Cambria Math"/>
                <w:sz w:val="36"/>
                <w:szCs w:val="36"/>
              </w:rPr>
              <m:t xml:space="preserve">4 </m:t>
            </m:r>
          </m:den>
        </m:f>
        <m:r>
          <w:rPr>
            <w:rFonts w:ascii="Cambria Math" w:hAnsi="Cambria Math"/>
            <w:sz w:val="36"/>
            <w:szCs w:val="36"/>
          </w:rPr>
          <m:t xml:space="preserve"> </m:t>
        </m:r>
      </m:oMath>
      <w:r w:rsidR="00313822" w:rsidRPr="00D936F5">
        <w:rPr>
          <w:sz w:val="36"/>
          <w:szCs w:val="36"/>
        </w:rPr>
        <w:t xml:space="preserve">+ </w:t>
      </w:r>
      <m:oMath>
        <m:f>
          <m:fPr>
            <m:ctrlPr>
              <w:rPr>
                <w:rFonts w:ascii="Cambria Math" w:hAnsi="Cambria Math"/>
                <w:sz w:val="36"/>
                <w:szCs w:val="36"/>
              </w:rPr>
            </m:ctrlPr>
          </m:fPr>
          <m:num>
            <m:r>
              <w:rPr>
                <w:rFonts w:ascii="Cambria Math" w:hAnsi="Cambria Math"/>
                <w:sz w:val="36"/>
                <w:szCs w:val="36"/>
              </w:rPr>
              <m:t>1</m:t>
            </m:r>
          </m:num>
          <m:den>
            <m:r>
              <w:rPr>
                <w:rFonts w:ascii="Cambria Math" w:hAnsi="Cambria Math"/>
                <w:sz w:val="36"/>
                <w:szCs w:val="36"/>
              </w:rPr>
              <m:t>4</m:t>
            </m:r>
          </m:den>
        </m:f>
      </m:oMath>
    </w:p>
    <w:p w14:paraId="6B417077" w14:textId="653DCD1B" w:rsidR="00725F21" w:rsidRPr="00D936F5" w:rsidRDefault="00646D11">
      <w:pPr>
        <w:pStyle w:val="Normal1"/>
        <w:pBdr>
          <w:top w:val="nil"/>
          <w:left w:val="nil"/>
          <w:bottom w:val="nil"/>
          <w:right w:val="nil"/>
          <w:between w:val="nil"/>
        </w:pBdr>
        <w:spacing w:line="360" w:lineRule="auto"/>
        <w:ind w:firstLine="720"/>
        <w:rPr>
          <w:sz w:val="36"/>
          <w:szCs w:val="36"/>
        </w:rPr>
      </w:pPr>
      <m:oMath>
        <m:f>
          <m:fPr>
            <m:ctrlPr>
              <w:rPr>
                <w:rFonts w:ascii="Cambria Math" w:hAnsi="Cambria Math"/>
                <w:sz w:val="36"/>
                <w:szCs w:val="36"/>
              </w:rPr>
            </m:ctrlPr>
          </m:fPr>
          <m:num>
            <m:r>
              <w:rPr>
                <w:rFonts w:ascii="Cambria Math" w:hAnsi="Cambria Math"/>
                <w:sz w:val="36"/>
                <w:szCs w:val="36"/>
              </w:rPr>
              <m:t>2</m:t>
            </m:r>
          </m:num>
          <m:den>
            <m:r>
              <w:rPr>
                <w:rFonts w:ascii="Cambria Math" w:hAnsi="Cambria Math"/>
                <w:sz w:val="36"/>
                <w:szCs w:val="36"/>
              </w:rPr>
              <m:t>6</m:t>
            </m:r>
          </m:den>
        </m:f>
      </m:oMath>
      <w:r w:rsidR="00D936F5" w:rsidRPr="00D936F5">
        <w:rPr>
          <w:sz w:val="36"/>
          <w:szCs w:val="36"/>
        </w:rPr>
        <w:t xml:space="preserve">  </w:t>
      </w:r>
      <w:r w:rsidR="00313822" w:rsidRPr="00D936F5">
        <w:rPr>
          <w:sz w:val="36"/>
          <w:szCs w:val="36"/>
        </w:rPr>
        <w:t xml:space="preserve">+ </w:t>
      </w:r>
      <m:oMath>
        <m:f>
          <m:fPr>
            <m:ctrlPr>
              <w:rPr>
                <w:rFonts w:ascii="Cambria Math" w:hAnsi="Cambria Math"/>
                <w:sz w:val="36"/>
                <w:szCs w:val="36"/>
              </w:rPr>
            </m:ctrlPr>
          </m:fPr>
          <m:num>
            <m:r>
              <w:rPr>
                <w:rFonts w:ascii="Cambria Math" w:hAnsi="Cambria Math"/>
                <w:sz w:val="36"/>
                <w:szCs w:val="36"/>
              </w:rPr>
              <m:t>1</m:t>
            </m:r>
          </m:num>
          <m:den>
            <m:r>
              <w:rPr>
                <w:rFonts w:ascii="Cambria Math" w:hAnsi="Cambria Math"/>
                <w:sz w:val="36"/>
                <w:szCs w:val="36"/>
              </w:rPr>
              <m:t>6</m:t>
            </m:r>
          </m:den>
        </m:f>
      </m:oMath>
    </w:p>
    <w:p w14:paraId="488468F6" w14:textId="03D4B295" w:rsidR="00725F21" w:rsidRPr="00D936F5" w:rsidRDefault="00646D11">
      <w:pPr>
        <w:pStyle w:val="Normal1"/>
        <w:pBdr>
          <w:top w:val="nil"/>
          <w:left w:val="nil"/>
          <w:bottom w:val="nil"/>
          <w:right w:val="nil"/>
          <w:between w:val="nil"/>
        </w:pBdr>
        <w:spacing w:line="360" w:lineRule="auto"/>
        <w:ind w:firstLine="720"/>
        <w:rPr>
          <w:sz w:val="36"/>
          <w:szCs w:val="36"/>
        </w:rPr>
      </w:pPr>
      <m:oMath>
        <m:f>
          <m:fPr>
            <m:ctrlPr>
              <w:rPr>
                <w:rFonts w:ascii="Cambria Math" w:hAnsi="Cambria Math"/>
                <w:sz w:val="36"/>
                <w:szCs w:val="36"/>
              </w:rPr>
            </m:ctrlPr>
          </m:fPr>
          <m:num>
            <m:r>
              <w:rPr>
                <w:rFonts w:ascii="Cambria Math" w:hAnsi="Cambria Math"/>
                <w:sz w:val="36"/>
                <w:szCs w:val="36"/>
              </w:rPr>
              <m:t>2</m:t>
            </m:r>
          </m:num>
          <m:den>
            <m:r>
              <w:rPr>
                <w:rFonts w:ascii="Cambria Math" w:hAnsi="Cambria Math"/>
                <w:sz w:val="36"/>
                <w:szCs w:val="36"/>
              </w:rPr>
              <m:t>12</m:t>
            </m:r>
          </m:den>
        </m:f>
        <m:r>
          <w:rPr>
            <w:rFonts w:ascii="Cambria Math" w:hAnsi="Cambria Math"/>
            <w:sz w:val="36"/>
            <w:szCs w:val="36"/>
          </w:rPr>
          <m:t xml:space="preserve">  </m:t>
        </m:r>
      </m:oMath>
      <w:r w:rsidR="00313822" w:rsidRPr="00D936F5">
        <w:rPr>
          <w:sz w:val="36"/>
          <w:szCs w:val="36"/>
        </w:rPr>
        <w:t xml:space="preserve">+ </w:t>
      </w:r>
      <m:oMath>
        <m:f>
          <m:fPr>
            <m:ctrlPr>
              <w:rPr>
                <w:rFonts w:ascii="Cambria Math" w:hAnsi="Cambria Math"/>
                <w:sz w:val="36"/>
                <w:szCs w:val="36"/>
              </w:rPr>
            </m:ctrlPr>
          </m:fPr>
          <m:num>
            <m:r>
              <w:rPr>
                <w:rFonts w:ascii="Cambria Math" w:hAnsi="Cambria Math"/>
                <w:sz w:val="36"/>
                <w:szCs w:val="36"/>
              </w:rPr>
              <m:t>4</m:t>
            </m:r>
          </m:num>
          <m:den>
            <m:r>
              <w:rPr>
                <w:rFonts w:ascii="Cambria Math" w:hAnsi="Cambria Math"/>
                <w:sz w:val="36"/>
                <w:szCs w:val="36"/>
              </w:rPr>
              <m:t>12</m:t>
            </m:r>
          </m:den>
        </m:f>
      </m:oMath>
    </w:p>
    <w:p w14:paraId="1ABB7638" w14:textId="77777777" w:rsidR="00725F21" w:rsidRDefault="00725F21">
      <w:pPr>
        <w:pStyle w:val="Normal1"/>
        <w:pBdr>
          <w:top w:val="nil"/>
          <w:left w:val="nil"/>
          <w:bottom w:val="nil"/>
          <w:right w:val="nil"/>
          <w:between w:val="nil"/>
        </w:pBdr>
      </w:pPr>
    </w:p>
    <w:p w14:paraId="24B2F572" w14:textId="77777777" w:rsidR="00725F21" w:rsidRDefault="00313822">
      <w:pPr>
        <w:pStyle w:val="Normal1"/>
        <w:numPr>
          <w:ilvl w:val="0"/>
          <w:numId w:val="8"/>
        </w:numPr>
        <w:pBdr>
          <w:top w:val="nil"/>
          <w:left w:val="nil"/>
          <w:bottom w:val="nil"/>
          <w:right w:val="nil"/>
          <w:between w:val="nil"/>
        </w:pBdr>
        <w:contextualSpacing/>
      </w:pPr>
      <w:r>
        <w:t xml:space="preserve">The teacher monitors students while they work and strategically looks for students who showed how they arrived at their answer using the area models. </w:t>
      </w:r>
    </w:p>
    <w:p w14:paraId="007EEB9D" w14:textId="77777777" w:rsidR="00725F21" w:rsidRDefault="00313822">
      <w:pPr>
        <w:pStyle w:val="Normal1"/>
        <w:numPr>
          <w:ilvl w:val="0"/>
          <w:numId w:val="8"/>
        </w:numPr>
        <w:pBdr>
          <w:top w:val="nil"/>
          <w:left w:val="nil"/>
          <w:bottom w:val="nil"/>
          <w:right w:val="nil"/>
          <w:between w:val="nil"/>
        </w:pBdr>
        <w:contextualSpacing/>
      </w:pPr>
      <w:r>
        <w:t xml:space="preserve">Choose a few students to share their work on the board and discuss their strategies.   </w:t>
      </w:r>
    </w:p>
    <w:p w14:paraId="2021874E" w14:textId="77777777" w:rsidR="00725F21" w:rsidRDefault="00313822">
      <w:pPr>
        <w:pStyle w:val="Normal1"/>
        <w:numPr>
          <w:ilvl w:val="0"/>
          <w:numId w:val="8"/>
        </w:numPr>
        <w:contextualSpacing/>
      </w:pPr>
      <w:r>
        <w:t>The answers for each equation are:</w:t>
      </w:r>
    </w:p>
    <w:p w14:paraId="415087B0" w14:textId="77777777" w:rsidR="00725F21" w:rsidRDefault="00313822">
      <w:pPr>
        <w:pStyle w:val="Normal1"/>
        <w:numPr>
          <w:ilvl w:val="1"/>
          <w:numId w:val="8"/>
        </w:numPr>
        <w:spacing w:line="360" w:lineRule="auto"/>
        <w:contextualSpacing/>
      </w:pPr>
      <w:r>
        <w:t xml:space="preserve"> </w:t>
      </w:r>
      <m:oMath>
        <m:f>
          <m:fPr>
            <m:ctrlPr>
              <w:rPr>
                <w:rFonts w:ascii="Cambria Math" w:hAnsi="Cambria Math"/>
              </w:rPr>
            </m:ctrlPr>
          </m:fPr>
          <m:num>
            <m:r>
              <w:rPr>
                <w:rFonts w:ascii="Cambria Math" w:hAnsi="Cambria Math"/>
              </w:rPr>
              <m:t>1</m:t>
            </m:r>
          </m:num>
          <m:den>
            <m:r>
              <w:rPr>
                <w:rFonts w:ascii="Cambria Math" w:hAnsi="Cambria Math"/>
              </w:rPr>
              <m:t xml:space="preserve">4 </m:t>
            </m:r>
          </m:den>
        </m:f>
      </m:oMath>
      <w:r>
        <w:t xml:space="preserve">+ </w:t>
      </w:r>
      <m:oMath>
        <m:f>
          <m:fPr>
            <m:ctrlPr>
              <w:rPr>
                <w:rFonts w:ascii="Cambria Math" w:hAnsi="Cambria Math"/>
              </w:rPr>
            </m:ctrlPr>
          </m:fPr>
          <m:num>
            <m:r>
              <w:rPr>
                <w:rFonts w:ascii="Cambria Math" w:hAnsi="Cambria Math"/>
              </w:rPr>
              <m:t>1</m:t>
            </m:r>
          </m:num>
          <m:den>
            <m:r>
              <w:rPr>
                <w:rFonts w:ascii="Cambria Math" w:hAnsi="Cambria Math"/>
              </w:rPr>
              <m:t>4</m:t>
            </m:r>
          </m:den>
        </m:f>
      </m:oMath>
      <w:r>
        <w:t xml:space="preserve">= </w:t>
      </w:r>
      <m:oMath>
        <m:f>
          <m:fPr>
            <m:ctrlPr>
              <w:rPr>
                <w:rFonts w:ascii="Cambria Math" w:hAnsi="Cambria Math"/>
              </w:rPr>
            </m:ctrlPr>
          </m:fPr>
          <m:num>
            <m:r>
              <w:rPr>
                <w:rFonts w:ascii="Cambria Math" w:hAnsi="Cambria Math"/>
              </w:rPr>
              <m:t>2</m:t>
            </m:r>
          </m:num>
          <m:den>
            <m:r>
              <w:rPr>
                <w:rFonts w:ascii="Cambria Math" w:hAnsi="Cambria Math"/>
              </w:rPr>
              <m:t>4</m:t>
            </m:r>
          </m:den>
        </m:f>
      </m:oMath>
    </w:p>
    <w:p w14:paraId="497253CD" w14:textId="77777777" w:rsidR="00725F21" w:rsidRDefault="00313822">
      <w:pPr>
        <w:pStyle w:val="Normal1"/>
        <w:numPr>
          <w:ilvl w:val="1"/>
          <w:numId w:val="8"/>
        </w:numPr>
        <w:spacing w:line="360" w:lineRule="auto"/>
      </w:pPr>
      <w:r>
        <w:t xml:space="preserve"> </w:t>
      </w:r>
      <m:oMath>
        <m:f>
          <m:fPr>
            <m:ctrlPr>
              <w:rPr>
                <w:rFonts w:ascii="Cambria Math" w:hAnsi="Cambria Math"/>
              </w:rPr>
            </m:ctrlPr>
          </m:fPr>
          <m:num>
            <m:r>
              <w:rPr>
                <w:rFonts w:ascii="Cambria Math" w:hAnsi="Cambria Math"/>
              </w:rPr>
              <m:t>2</m:t>
            </m:r>
          </m:num>
          <m:den>
            <m:r>
              <w:rPr>
                <w:rFonts w:ascii="Cambria Math" w:hAnsi="Cambria Math"/>
              </w:rPr>
              <m:t>6</m:t>
            </m:r>
          </m:den>
        </m:f>
      </m:oMath>
      <w:r>
        <w:t xml:space="preserve">+ </w:t>
      </w:r>
      <m:oMath>
        <m:f>
          <m:fPr>
            <m:ctrlPr>
              <w:rPr>
                <w:rFonts w:ascii="Cambria Math" w:hAnsi="Cambria Math"/>
              </w:rPr>
            </m:ctrlPr>
          </m:fPr>
          <m:num>
            <m:r>
              <w:rPr>
                <w:rFonts w:ascii="Cambria Math" w:hAnsi="Cambria Math"/>
              </w:rPr>
              <m:t>1</m:t>
            </m:r>
          </m:num>
          <m:den>
            <m:r>
              <w:rPr>
                <w:rFonts w:ascii="Cambria Math" w:hAnsi="Cambria Math"/>
              </w:rPr>
              <m:t>6</m:t>
            </m:r>
          </m:den>
        </m:f>
      </m:oMath>
      <w:r>
        <w:t xml:space="preserve">= </w:t>
      </w:r>
      <m:oMath>
        <m:f>
          <m:fPr>
            <m:ctrlPr>
              <w:rPr>
                <w:rFonts w:ascii="Cambria Math" w:hAnsi="Cambria Math"/>
              </w:rPr>
            </m:ctrlPr>
          </m:fPr>
          <m:num>
            <m:r>
              <w:rPr>
                <w:rFonts w:ascii="Cambria Math" w:hAnsi="Cambria Math"/>
              </w:rPr>
              <m:t>3</m:t>
            </m:r>
          </m:num>
          <m:den>
            <m:r>
              <w:rPr>
                <w:rFonts w:ascii="Cambria Math" w:hAnsi="Cambria Math"/>
              </w:rPr>
              <m:t>6</m:t>
            </m:r>
          </m:den>
        </m:f>
      </m:oMath>
    </w:p>
    <w:p w14:paraId="4205ADFF" w14:textId="77777777" w:rsidR="00725F21" w:rsidRDefault="00313822">
      <w:pPr>
        <w:pStyle w:val="Normal1"/>
        <w:numPr>
          <w:ilvl w:val="1"/>
          <w:numId w:val="8"/>
        </w:numPr>
        <w:spacing w:line="360" w:lineRule="auto"/>
        <w:contextualSpacing/>
      </w:pPr>
      <w:r>
        <w:t xml:space="preserve"> </w:t>
      </w:r>
      <m:oMath>
        <m:f>
          <m:fPr>
            <m:ctrlPr>
              <w:rPr>
                <w:rFonts w:ascii="Cambria Math" w:hAnsi="Cambria Math"/>
              </w:rPr>
            </m:ctrlPr>
          </m:fPr>
          <m:num>
            <m:r>
              <w:rPr>
                <w:rFonts w:ascii="Cambria Math" w:hAnsi="Cambria Math"/>
              </w:rPr>
              <m:t>2</m:t>
            </m:r>
          </m:num>
          <m:den>
            <m:r>
              <w:rPr>
                <w:rFonts w:ascii="Cambria Math" w:hAnsi="Cambria Math"/>
              </w:rPr>
              <m:t>12</m:t>
            </m:r>
          </m:den>
        </m:f>
      </m:oMath>
      <w:r>
        <w:t xml:space="preserve">+ </w:t>
      </w:r>
      <m:oMath>
        <m:f>
          <m:fPr>
            <m:ctrlPr>
              <w:rPr>
                <w:rFonts w:ascii="Cambria Math" w:hAnsi="Cambria Math"/>
              </w:rPr>
            </m:ctrlPr>
          </m:fPr>
          <m:num>
            <m:r>
              <w:rPr>
                <w:rFonts w:ascii="Cambria Math" w:hAnsi="Cambria Math"/>
              </w:rPr>
              <m:t>4</m:t>
            </m:r>
          </m:num>
          <m:den>
            <m:r>
              <w:rPr>
                <w:rFonts w:ascii="Cambria Math" w:hAnsi="Cambria Math"/>
              </w:rPr>
              <m:t>12</m:t>
            </m:r>
          </m:den>
        </m:f>
      </m:oMath>
      <w:r>
        <w:t xml:space="preserve"> =  </w:t>
      </w:r>
      <m:oMath>
        <m:f>
          <m:fPr>
            <m:ctrlPr>
              <w:rPr>
                <w:rFonts w:ascii="Cambria Math" w:hAnsi="Cambria Math"/>
              </w:rPr>
            </m:ctrlPr>
          </m:fPr>
          <m:num>
            <m:r>
              <w:rPr>
                <w:rFonts w:ascii="Cambria Math" w:hAnsi="Cambria Math"/>
              </w:rPr>
              <m:t>6</m:t>
            </m:r>
          </m:num>
          <m:den>
            <m:r>
              <w:rPr>
                <w:rFonts w:ascii="Cambria Math" w:hAnsi="Cambria Math"/>
              </w:rPr>
              <m:t>12</m:t>
            </m:r>
          </m:den>
        </m:f>
      </m:oMath>
    </w:p>
    <w:p w14:paraId="6EF0F743" w14:textId="77777777" w:rsidR="00725F21" w:rsidRDefault="00313822">
      <w:pPr>
        <w:pStyle w:val="Normal1"/>
        <w:numPr>
          <w:ilvl w:val="0"/>
          <w:numId w:val="8"/>
        </w:numPr>
      </w:pPr>
      <w:r>
        <w:t xml:space="preserve"> Students may notice that all models display a fraction equivalent to ½, even though they are partitioned differently. </w:t>
      </w:r>
    </w:p>
    <w:p w14:paraId="2D4AA733" w14:textId="77777777" w:rsidR="00725F21" w:rsidRDefault="00313822">
      <w:pPr>
        <w:pStyle w:val="Normal1"/>
        <w:numPr>
          <w:ilvl w:val="0"/>
          <w:numId w:val="8"/>
        </w:numPr>
      </w:pPr>
      <w:r>
        <w:t xml:space="preserve">Say: How can we use these models to help us add </w:t>
      </w:r>
      <m:oMath>
        <m:f>
          <m:fPr>
            <m:ctrlPr>
              <w:rPr>
                <w:rFonts w:ascii="Cambria Math" w:hAnsi="Cambria Math"/>
              </w:rPr>
            </m:ctrlPr>
          </m:fPr>
          <m:num>
            <m:r>
              <w:rPr>
                <w:rFonts w:ascii="Cambria Math" w:hAnsi="Cambria Math"/>
              </w:rPr>
              <m:t>1</m:t>
            </m:r>
          </m:num>
          <m:den>
            <m:r>
              <w:rPr>
                <w:rFonts w:ascii="Cambria Math" w:hAnsi="Cambria Math"/>
              </w:rPr>
              <m:t>3</m:t>
            </m:r>
          </m:den>
        </m:f>
      </m:oMath>
      <w:r>
        <w:t xml:space="preserve">+ </w:t>
      </w:r>
      <m:oMath>
        <m:f>
          <m:fPr>
            <m:ctrlPr>
              <w:rPr>
                <w:rFonts w:ascii="Cambria Math" w:hAnsi="Cambria Math"/>
              </w:rPr>
            </m:ctrlPr>
          </m:fPr>
          <m:num>
            <m:r>
              <w:rPr>
                <w:rFonts w:ascii="Cambria Math" w:hAnsi="Cambria Math"/>
              </w:rPr>
              <m:t>3</m:t>
            </m:r>
          </m:num>
          <m:den>
            <m:r>
              <w:rPr>
                <w:rFonts w:ascii="Cambria Math" w:hAnsi="Cambria Math"/>
              </w:rPr>
              <m:t>6</m:t>
            </m:r>
          </m:den>
        </m:f>
      </m:oMath>
      <w:r>
        <w:t>?</w:t>
      </w:r>
    </w:p>
    <w:p w14:paraId="23FD0BB2" w14:textId="77777777" w:rsidR="00725F21" w:rsidRDefault="00725F21">
      <w:pPr>
        <w:pStyle w:val="Normal1"/>
      </w:pPr>
    </w:p>
    <w:p w14:paraId="3DB68009" w14:textId="77777777" w:rsidR="00725F21" w:rsidRDefault="00725F21">
      <w:pPr>
        <w:pStyle w:val="Normal1"/>
        <w:rPr>
          <w:b/>
        </w:rPr>
      </w:pPr>
    </w:p>
    <w:p w14:paraId="1D5AA0FA" w14:textId="77777777" w:rsidR="00725F21" w:rsidRDefault="00313822">
      <w:pPr>
        <w:pStyle w:val="Normal1"/>
      </w:pPr>
      <w:r>
        <w:rPr>
          <w:b/>
        </w:rPr>
        <w:t xml:space="preserve">2. Introduce Area Models working with unlike denominators. (15 minutes) </w:t>
      </w:r>
    </w:p>
    <w:p w14:paraId="38DE6A24" w14:textId="77777777" w:rsidR="00725F21" w:rsidRDefault="00725F21">
      <w:pPr>
        <w:pStyle w:val="Normal1"/>
        <w:pBdr>
          <w:top w:val="nil"/>
          <w:left w:val="nil"/>
          <w:bottom w:val="nil"/>
          <w:right w:val="nil"/>
          <w:between w:val="nil"/>
        </w:pBdr>
        <w:rPr>
          <w:b/>
        </w:rPr>
      </w:pPr>
    </w:p>
    <w:p w14:paraId="479AC051" w14:textId="77777777" w:rsidR="00725F21" w:rsidRDefault="00313822">
      <w:pPr>
        <w:pStyle w:val="Normal1"/>
        <w:pBdr>
          <w:top w:val="nil"/>
          <w:left w:val="nil"/>
          <w:bottom w:val="nil"/>
          <w:right w:val="nil"/>
          <w:between w:val="nil"/>
        </w:pBdr>
        <w:rPr>
          <w:b/>
        </w:rPr>
      </w:pPr>
      <w:r>
        <w:rPr>
          <w:b/>
        </w:rPr>
        <w:t xml:space="preserve">Display the following: </w:t>
      </w:r>
    </w:p>
    <w:p w14:paraId="16D0CA15" w14:textId="77777777" w:rsidR="00725F21" w:rsidRDefault="00313822">
      <w:pPr>
        <w:pStyle w:val="Normal1"/>
        <w:numPr>
          <w:ilvl w:val="0"/>
          <w:numId w:val="19"/>
        </w:numPr>
        <w:pBdr>
          <w:top w:val="nil"/>
          <w:left w:val="nil"/>
          <w:bottom w:val="nil"/>
          <w:right w:val="nil"/>
          <w:between w:val="nil"/>
        </w:pBdr>
        <w:contextualSpacing/>
      </w:pPr>
      <w:r>
        <w:rPr>
          <w:highlight w:val="white"/>
        </w:rPr>
        <w:t xml:space="preserve">Laura is planting a rectangular garden. She planted corn in </w:t>
      </w:r>
      <m:oMath>
        <m:f>
          <m:fPr>
            <m:ctrlPr>
              <w:rPr>
                <w:rFonts w:ascii="Cambria Math" w:hAnsi="Cambria Math"/>
                <w:highlight w:val="white"/>
              </w:rPr>
            </m:ctrlPr>
          </m:fPr>
          <m:num>
            <m:r>
              <w:rPr>
                <w:rFonts w:ascii="Cambria Math" w:hAnsi="Cambria Math"/>
                <w:highlight w:val="white"/>
              </w:rPr>
              <m:t>1</m:t>
            </m:r>
          </m:num>
          <m:den>
            <m:r>
              <w:rPr>
                <w:rFonts w:ascii="Cambria Math" w:hAnsi="Cambria Math"/>
                <w:highlight w:val="white"/>
              </w:rPr>
              <m:t>2</m:t>
            </m:r>
          </m:den>
        </m:f>
      </m:oMath>
      <w:r>
        <w:rPr>
          <w:highlight w:val="white"/>
        </w:rPr>
        <w:t xml:space="preserve"> of the garden and tomatoes in </w:t>
      </w:r>
      <m:oMath>
        <m:f>
          <m:fPr>
            <m:ctrlPr>
              <w:rPr>
                <w:rFonts w:ascii="Cambria Math" w:hAnsi="Cambria Math"/>
                <w:highlight w:val="white"/>
              </w:rPr>
            </m:ctrlPr>
          </m:fPr>
          <m:num>
            <m:r>
              <w:rPr>
                <w:rFonts w:ascii="Cambria Math" w:hAnsi="Cambria Math"/>
                <w:highlight w:val="white"/>
              </w:rPr>
              <m:t>2</m:t>
            </m:r>
          </m:num>
          <m:den>
            <m:r>
              <w:rPr>
                <w:rFonts w:ascii="Cambria Math" w:hAnsi="Cambria Math"/>
                <w:highlight w:val="white"/>
              </w:rPr>
              <m:t>8</m:t>
            </m:r>
          </m:den>
        </m:f>
      </m:oMath>
      <w:r>
        <w:rPr>
          <w:highlight w:val="white"/>
        </w:rPr>
        <w:t xml:space="preserve"> of the garden. How much of the garden has Laura planted so far?</w:t>
      </w:r>
    </w:p>
    <w:p w14:paraId="62E53542" w14:textId="77777777" w:rsidR="00725F21" w:rsidRDefault="00313822">
      <w:pPr>
        <w:pStyle w:val="Normal1"/>
        <w:pBdr>
          <w:top w:val="nil"/>
          <w:left w:val="nil"/>
          <w:bottom w:val="nil"/>
          <w:right w:val="nil"/>
          <w:between w:val="nil"/>
        </w:pBdr>
      </w:pPr>
      <w:r>
        <w:t xml:space="preserve"> </w:t>
      </w:r>
    </w:p>
    <w:p w14:paraId="0E391692" w14:textId="77777777" w:rsidR="00725F21" w:rsidRDefault="00313822">
      <w:pPr>
        <w:pStyle w:val="Normal1"/>
        <w:pBdr>
          <w:top w:val="nil"/>
          <w:left w:val="nil"/>
          <w:bottom w:val="nil"/>
          <w:right w:val="nil"/>
          <w:between w:val="nil"/>
        </w:pBdr>
      </w:pPr>
      <w:r>
        <w:rPr>
          <w:b/>
        </w:rPr>
        <w:t xml:space="preserve">Questions: </w:t>
      </w:r>
    </w:p>
    <w:p w14:paraId="3F23A09A" w14:textId="77777777" w:rsidR="00725F21" w:rsidRDefault="00313822">
      <w:pPr>
        <w:pStyle w:val="Normal1"/>
        <w:numPr>
          <w:ilvl w:val="0"/>
          <w:numId w:val="5"/>
        </w:numPr>
        <w:pBdr>
          <w:top w:val="nil"/>
          <w:left w:val="nil"/>
          <w:bottom w:val="nil"/>
          <w:right w:val="nil"/>
          <w:between w:val="nil"/>
        </w:pBdr>
        <w:contextualSpacing/>
      </w:pPr>
      <w:r>
        <w:t xml:space="preserve">What do you know? (The garden is rectangular. </w:t>
      </w:r>
      <m:oMath>
        <m:f>
          <m:fPr>
            <m:ctrlPr>
              <w:rPr>
                <w:rFonts w:ascii="Cambria Math" w:hAnsi="Cambria Math"/>
                <w:highlight w:val="white"/>
              </w:rPr>
            </m:ctrlPr>
          </m:fPr>
          <m:num>
            <m:r>
              <w:rPr>
                <w:rFonts w:ascii="Cambria Math" w:hAnsi="Cambria Math"/>
                <w:highlight w:val="white"/>
              </w:rPr>
              <m:t>1</m:t>
            </m:r>
          </m:num>
          <m:den>
            <m:r>
              <w:rPr>
                <w:rFonts w:ascii="Cambria Math" w:hAnsi="Cambria Math"/>
                <w:highlight w:val="white"/>
              </w:rPr>
              <m:t>2</m:t>
            </m:r>
          </m:den>
        </m:f>
      </m:oMath>
      <w:r>
        <w:t xml:space="preserve"> of the garden is corn. </w:t>
      </w:r>
      <m:oMath>
        <m:f>
          <m:fPr>
            <m:ctrlPr>
              <w:rPr>
                <w:rFonts w:ascii="Cambria Math" w:hAnsi="Cambria Math"/>
                <w:highlight w:val="white"/>
              </w:rPr>
            </m:ctrlPr>
          </m:fPr>
          <m:num>
            <m:r>
              <w:rPr>
                <w:rFonts w:ascii="Cambria Math" w:hAnsi="Cambria Math"/>
                <w:highlight w:val="white"/>
              </w:rPr>
              <m:t>2</m:t>
            </m:r>
          </m:num>
          <m:den>
            <m:r>
              <w:rPr>
                <w:rFonts w:ascii="Cambria Math" w:hAnsi="Cambria Math"/>
                <w:highlight w:val="white"/>
              </w:rPr>
              <m:t>8</m:t>
            </m:r>
          </m:den>
        </m:f>
      </m:oMath>
      <w:r>
        <w:t xml:space="preserve"> or  </w:t>
      </w:r>
      <m:oMath>
        <m:f>
          <m:fPr>
            <m:ctrlPr>
              <w:rPr>
                <w:rFonts w:ascii="Cambria Math" w:hAnsi="Cambria Math"/>
              </w:rPr>
            </m:ctrlPr>
          </m:fPr>
          <m:num>
            <m:r>
              <w:rPr>
                <w:rFonts w:ascii="Cambria Math" w:hAnsi="Cambria Math"/>
              </w:rPr>
              <m:t>1</m:t>
            </m:r>
          </m:num>
          <m:den>
            <m:r>
              <w:rPr>
                <w:rFonts w:ascii="Cambria Math" w:hAnsi="Cambria Math"/>
              </w:rPr>
              <m:t xml:space="preserve">4 </m:t>
            </m:r>
          </m:den>
        </m:f>
      </m:oMath>
      <w:r>
        <w:t xml:space="preserve"> of the garden is tomatoes.)</w:t>
      </w:r>
    </w:p>
    <w:p w14:paraId="54D50B50" w14:textId="77777777" w:rsidR="00725F21" w:rsidRDefault="00313822">
      <w:pPr>
        <w:pStyle w:val="Normal1"/>
        <w:numPr>
          <w:ilvl w:val="0"/>
          <w:numId w:val="5"/>
        </w:numPr>
        <w:pBdr>
          <w:top w:val="nil"/>
          <w:left w:val="nil"/>
          <w:bottom w:val="nil"/>
          <w:right w:val="nil"/>
          <w:between w:val="nil"/>
        </w:pBdr>
        <w:contextualSpacing/>
      </w:pPr>
      <w:r>
        <w:t xml:space="preserve">What do you notice about these two amounts? (They are fractions with unlike denominators students should also notice that </w:t>
      </w:r>
      <m:oMath>
        <m:f>
          <m:fPr>
            <m:ctrlPr>
              <w:rPr>
                <w:rFonts w:ascii="Cambria Math" w:hAnsi="Cambria Math"/>
                <w:highlight w:val="white"/>
              </w:rPr>
            </m:ctrlPr>
          </m:fPr>
          <m:num>
            <m:r>
              <w:rPr>
                <w:rFonts w:ascii="Cambria Math" w:hAnsi="Cambria Math"/>
                <w:highlight w:val="white"/>
              </w:rPr>
              <m:t>1</m:t>
            </m:r>
          </m:num>
          <m:den>
            <m:r>
              <w:rPr>
                <w:rFonts w:ascii="Cambria Math" w:hAnsi="Cambria Math"/>
                <w:highlight w:val="white"/>
              </w:rPr>
              <m:t>2</m:t>
            </m:r>
          </m:den>
        </m:f>
      </m:oMath>
      <w:r>
        <w:t xml:space="preserve"> is </w:t>
      </w:r>
      <m:oMath>
        <m:f>
          <m:fPr>
            <m:ctrlPr>
              <w:rPr>
                <w:rFonts w:ascii="Cambria Math" w:hAnsi="Cambria Math"/>
              </w:rPr>
            </m:ctrlPr>
          </m:fPr>
          <m:num>
            <m:r>
              <w:rPr>
                <w:rFonts w:ascii="Cambria Math" w:hAnsi="Cambria Math"/>
              </w:rPr>
              <m:t>4</m:t>
            </m:r>
          </m:num>
          <m:den>
            <m:r>
              <w:rPr>
                <w:rFonts w:ascii="Cambria Math" w:hAnsi="Cambria Math"/>
              </w:rPr>
              <m:t>8.</m:t>
            </m:r>
          </m:den>
        </m:f>
      </m:oMath>
      <w:r>
        <w:t xml:space="preserve">) </w:t>
      </w:r>
    </w:p>
    <w:p w14:paraId="0C1FCDF6" w14:textId="77777777" w:rsidR="00725F21" w:rsidRDefault="00313822">
      <w:pPr>
        <w:pStyle w:val="Normal1"/>
        <w:numPr>
          <w:ilvl w:val="0"/>
          <w:numId w:val="5"/>
        </w:numPr>
        <w:pBdr>
          <w:top w:val="nil"/>
          <w:left w:val="nil"/>
          <w:bottom w:val="nil"/>
          <w:right w:val="nil"/>
          <w:between w:val="nil"/>
        </w:pBdr>
        <w:contextualSpacing/>
      </w:pPr>
      <w:r>
        <w:t>What are you trying to find? (How much of the garden was used?)</w:t>
      </w:r>
    </w:p>
    <w:p w14:paraId="3B2D1E4D" w14:textId="77777777" w:rsidR="00725F21" w:rsidRDefault="00313822">
      <w:pPr>
        <w:pStyle w:val="Normal1"/>
        <w:numPr>
          <w:ilvl w:val="0"/>
          <w:numId w:val="5"/>
        </w:numPr>
        <w:pBdr>
          <w:top w:val="nil"/>
          <w:left w:val="nil"/>
          <w:bottom w:val="nil"/>
          <w:right w:val="nil"/>
          <w:between w:val="nil"/>
        </w:pBdr>
        <w:contextualSpacing/>
      </w:pPr>
      <w:r>
        <w:t>How can you represent this problem using an area model?</w:t>
      </w:r>
    </w:p>
    <w:p w14:paraId="4CF031D6" w14:textId="77777777" w:rsidR="00725F21" w:rsidRDefault="00313822">
      <w:pPr>
        <w:pStyle w:val="Normal1"/>
        <w:numPr>
          <w:ilvl w:val="0"/>
          <w:numId w:val="5"/>
        </w:numPr>
        <w:pBdr>
          <w:top w:val="nil"/>
          <w:left w:val="nil"/>
          <w:bottom w:val="nil"/>
          <w:right w:val="nil"/>
          <w:between w:val="nil"/>
        </w:pBdr>
        <w:contextualSpacing/>
      </w:pPr>
      <w:r>
        <w:t>Ask the students to</w:t>
      </w:r>
      <w:r>
        <w:rPr>
          <w:color w:val="0000FF"/>
        </w:rPr>
        <w:t xml:space="preserve"> </w:t>
      </w:r>
      <w:r>
        <w:t>work in pairs to represent this problem.</w:t>
      </w:r>
    </w:p>
    <w:p w14:paraId="35B4AB9F" w14:textId="77777777" w:rsidR="00725F21" w:rsidRDefault="00725F21">
      <w:pPr>
        <w:pStyle w:val="Normal1"/>
      </w:pPr>
    </w:p>
    <w:p w14:paraId="6F28B42C" w14:textId="77777777" w:rsidR="00725F21" w:rsidRDefault="00313822">
      <w:pPr>
        <w:pStyle w:val="Normal1"/>
      </w:pPr>
      <w:r>
        <w:rPr>
          <w:b/>
        </w:rPr>
        <w:t xml:space="preserve">Questions to consider while students are working: </w:t>
      </w:r>
    </w:p>
    <w:p w14:paraId="0794EBC8" w14:textId="77777777" w:rsidR="00725F21" w:rsidRDefault="00313822">
      <w:pPr>
        <w:pStyle w:val="Normal1"/>
        <w:numPr>
          <w:ilvl w:val="0"/>
          <w:numId w:val="2"/>
        </w:numPr>
        <w:contextualSpacing/>
      </w:pPr>
      <w:r>
        <w:t>Explain your thinking behind your model.</w:t>
      </w:r>
    </w:p>
    <w:p w14:paraId="77260B6E" w14:textId="77777777" w:rsidR="00725F21" w:rsidRDefault="00313822">
      <w:pPr>
        <w:pStyle w:val="Normal1"/>
        <w:numPr>
          <w:ilvl w:val="0"/>
          <w:numId w:val="2"/>
        </w:numPr>
        <w:contextualSpacing/>
      </w:pPr>
      <w:r>
        <w:t>What do you notice about the models?  What similarities do you notice?  What differences?</w:t>
      </w:r>
    </w:p>
    <w:p w14:paraId="09916882" w14:textId="77777777" w:rsidR="00725F21" w:rsidRDefault="00313822">
      <w:pPr>
        <w:pStyle w:val="Normal1"/>
        <w:numPr>
          <w:ilvl w:val="0"/>
          <w:numId w:val="2"/>
        </w:numPr>
      </w:pPr>
      <w:r>
        <w:t>Ask students to estimate how much of the garden is being used:</w:t>
      </w:r>
    </w:p>
    <w:p w14:paraId="2A630C49" w14:textId="77777777" w:rsidR="00725F21" w:rsidRDefault="00313822">
      <w:pPr>
        <w:pStyle w:val="Normal1"/>
        <w:numPr>
          <w:ilvl w:val="1"/>
          <w:numId w:val="2"/>
        </w:numPr>
      </w:pPr>
      <w:r>
        <w:t xml:space="preserve">Did Laura use more than half of the garden so far? How do you know? </w:t>
      </w:r>
    </w:p>
    <w:p w14:paraId="34DB03D1" w14:textId="77777777" w:rsidR="00725F21" w:rsidRDefault="00313822">
      <w:pPr>
        <w:pStyle w:val="Normal1"/>
        <w:numPr>
          <w:ilvl w:val="1"/>
          <w:numId w:val="2"/>
        </w:numPr>
      </w:pPr>
      <w:r>
        <w:t xml:space="preserve">What do you think are some estimates for how much of the garden she has used so </w:t>
      </w:r>
      <w:r>
        <w:lastRenderedPageBreak/>
        <w:t xml:space="preserve">far? </w:t>
      </w:r>
    </w:p>
    <w:p w14:paraId="512E44B6" w14:textId="77777777" w:rsidR="00725F21" w:rsidRDefault="00725F21">
      <w:pPr>
        <w:pStyle w:val="Normal1"/>
        <w:pBdr>
          <w:top w:val="nil"/>
          <w:left w:val="nil"/>
          <w:bottom w:val="nil"/>
          <w:right w:val="nil"/>
          <w:between w:val="nil"/>
        </w:pBdr>
        <w:rPr>
          <w:b/>
        </w:rPr>
      </w:pPr>
    </w:p>
    <w:p w14:paraId="770EE782" w14:textId="77777777" w:rsidR="00725F21" w:rsidRDefault="00313822">
      <w:pPr>
        <w:pStyle w:val="Normal1"/>
        <w:pBdr>
          <w:top w:val="nil"/>
          <w:left w:val="nil"/>
          <w:bottom w:val="nil"/>
          <w:right w:val="nil"/>
          <w:between w:val="nil"/>
        </w:pBdr>
        <w:rPr>
          <w:b/>
        </w:rPr>
      </w:pPr>
      <w:r>
        <w:rPr>
          <w:b/>
        </w:rPr>
        <w:t>Other Questions to consider:</w:t>
      </w:r>
    </w:p>
    <w:p w14:paraId="11D46DED" w14:textId="77777777" w:rsidR="00725F21" w:rsidRDefault="00313822">
      <w:pPr>
        <w:pStyle w:val="Normal1"/>
        <w:numPr>
          <w:ilvl w:val="0"/>
          <w:numId w:val="13"/>
        </w:numPr>
        <w:pBdr>
          <w:top w:val="nil"/>
          <w:left w:val="nil"/>
          <w:bottom w:val="nil"/>
          <w:right w:val="nil"/>
          <w:between w:val="nil"/>
        </w:pBdr>
        <w:contextualSpacing/>
      </w:pPr>
      <w:r>
        <w:t xml:space="preserve">Does your model need to change in order to add the fractions? </w:t>
      </w:r>
    </w:p>
    <w:p w14:paraId="1D89CEC7" w14:textId="77777777" w:rsidR="00725F21" w:rsidRDefault="00313822">
      <w:pPr>
        <w:pStyle w:val="Normal1"/>
        <w:numPr>
          <w:ilvl w:val="0"/>
          <w:numId w:val="13"/>
        </w:numPr>
        <w:pBdr>
          <w:top w:val="nil"/>
          <w:left w:val="nil"/>
          <w:bottom w:val="nil"/>
          <w:right w:val="nil"/>
          <w:between w:val="nil"/>
        </w:pBdr>
        <w:contextualSpacing/>
      </w:pPr>
      <w:r>
        <w:t>What do you notice about your model now?</w:t>
      </w:r>
    </w:p>
    <w:p w14:paraId="4ACE6C2D" w14:textId="77777777" w:rsidR="00725F21" w:rsidRDefault="00313822">
      <w:pPr>
        <w:pStyle w:val="Normal1"/>
        <w:numPr>
          <w:ilvl w:val="0"/>
          <w:numId w:val="13"/>
        </w:numPr>
        <w:pBdr>
          <w:top w:val="nil"/>
          <w:left w:val="nil"/>
          <w:bottom w:val="nil"/>
          <w:right w:val="nil"/>
          <w:between w:val="nil"/>
        </w:pBdr>
        <w:contextualSpacing/>
      </w:pPr>
      <w:r>
        <w:t>Is your model the same or different and why?</w:t>
      </w:r>
    </w:p>
    <w:p w14:paraId="6C18E9EA" w14:textId="77777777" w:rsidR="00725F21" w:rsidRDefault="00313822">
      <w:pPr>
        <w:pStyle w:val="Normal1"/>
        <w:numPr>
          <w:ilvl w:val="0"/>
          <w:numId w:val="13"/>
        </w:numPr>
        <w:pBdr>
          <w:top w:val="nil"/>
          <w:left w:val="nil"/>
          <w:bottom w:val="nil"/>
          <w:right w:val="nil"/>
          <w:between w:val="nil"/>
        </w:pBdr>
        <w:contextualSpacing/>
      </w:pPr>
      <w:r>
        <w:t xml:space="preserve">Is there a way that you can combine these two fractions? </w:t>
      </w:r>
    </w:p>
    <w:p w14:paraId="12D2A19C" w14:textId="77777777" w:rsidR="00725F21" w:rsidRDefault="00313822">
      <w:pPr>
        <w:pStyle w:val="Normal1"/>
        <w:numPr>
          <w:ilvl w:val="0"/>
          <w:numId w:val="13"/>
        </w:numPr>
        <w:pBdr>
          <w:top w:val="nil"/>
          <w:left w:val="nil"/>
          <w:bottom w:val="nil"/>
          <w:right w:val="nil"/>
          <w:between w:val="nil"/>
        </w:pBdr>
        <w:contextualSpacing/>
      </w:pPr>
      <w:r>
        <w:t>Is there something your model should have in common so that you can add these two fractions?</w:t>
      </w:r>
    </w:p>
    <w:p w14:paraId="358E8ADB" w14:textId="77777777" w:rsidR="00725F21" w:rsidRDefault="00725F21">
      <w:pPr>
        <w:pStyle w:val="Normal1"/>
        <w:pBdr>
          <w:top w:val="nil"/>
          <w:left w:val="nil"/>
          <w:bottom w:val="nil"/>
          <w:right w:val="nil"/>
          <w:between w:val="nil"/>
        </w:pBdr>
      </w:pPr>
    </w:p>
    <w:p w14:paraId="3871BB57" w14:textId="77777777" w:rsidR="00725F21" w:rsidRDefault="00313822">
      <w:pPr>
        <w:pStyle w:val="Normal1"/>
        <w:pBdr>
          <w:top w:val="nil"/>
          <w:left w:val="nil"/>
          <w:bottom w:val="nil"/>
          <w:right w:val="nil"/>
          <w:between w:val="nil"/>
        </w:pBdr>
        <w:rPr>
          <w:b/>
        </w:rPr>
      </w:pPr>
      <w:r>
        <w:rPr>
          <w:b/>
        </w:rPr>
        <w:t xml:space="preserve">Explore: </w:t>
      </w:r>
    </w:p>
    <w:p w14:paraId="7E2CD2E4" w14:textId="77777777" w:rsidR="00725F21" w:rsidRDefault="00725F21">
      <w:pPr>
        <w:pStyle w:val="Normal1"/>
        <w:pBdr>
          <w:top w:val="nil"/>
          <w:left w:val="nil"/>
          <w:bottom w:val="nil"/>
          <w:right w:val="nil"/>
          <w:between w:val="nil"/>
        </w:pBdr>
        <w:rPr>
          <w:b/>
        </w:rPr>
      </w:pPr>
    </w:p>
    <w:p w14:paraId="18A37050" w14:textId="77777777" w:rsidR="00725F21" w:rsidRDefault="00313822">
      <w:pPr>
        <w:pStyle w:val="Normal1"/>
        <w:numPr>
          <w:ilvl w:val="0"/>
          <w:numId w:val="21"/>
        </w:numPr>
        <w:contextualSpacing/>
        <w:rPr>
          <w:b/>
        </w:rPr>
      </w:pPr>
      <w:r>
        <w:rPr>
          <w:b/>
        </w:rPr>
        <w:t>Drawing area models: (20 minutes)</w:t>
      </w:r>
    </w:p>
    <w:p w14:paraId="51186DBA" w14:textId="77777777" w:rsidR="00725F21" w:rsidRDefault="00725F21">
      <w:pPr>
        <w:pStyle w:val="Normal1"/>
      </w:pPr>
    </w:p>
    <w:p w14:paraId="3136490B" w14:textId="77777777" w:rsidR="00725F21" w:rsidRDefault="00313822">
      <w:pPr>
        <w:pStyle w:val="Normal1"/>
        <w:numPr>
          <w:ilvl w:val="0"/>
          <w:numId w:val="3"/>
        </w:numPr>
        <w:contextualSpacing/>
      </w:pPr>
      <w:r>
        <w:t xml:space="preserve">Before going into this task, discuss with students what an area model is and looks like. </w:t>
      </w:r>
    </w:p>
    <w:p w14:paraId="78E6B64D" w14:textId="5EF92E8E" w:rsidR="00725F21" w:rsidRPr="00CE51A1" w:rsidRDefault="00313822" w:rsidP="00CE51A1">
      <w:pPr>
        <w:pStyle w:val="Normal1"/>
        <w:numPr>
          <w:ilvl w:val="0"/>
          <w:numId w:val="3"/>
        </w:numPr>
        <w:contextualSpacing/>
        <w:rPr>
          <w:color w:val="38761D"/>
          <w:sz w:val="28"/>
          <w:szCs w:val="28"/>
        </w:rPr>
      </w:pPr>
      <w:r>
        <w:t xml:space="preserve">Ask students to work with a partner to determine how they would draw the fractions you displayed on the board using two different representations. </w:t>
      </w:r>
      <w:bookmarkStart w:id="2" w:name="_rj10z0cczok9" w:colFirst="0" w:colLast="0"/>
      <w:bookmarkEnd w:id="2"/>
      <w:r w:rsidR="00CE51A1">
        <w:t>IE ( 2/ 4 + 3/8)</w:t>
      </w:r>
    </w:p>
    <w:p w14:paraId="239AB10F" w14:textId="13823770" w:rsidR="00725F21" w:rsidRDefault="00313822" w:rsidP="00CE51A1">
      <w:pPr>
        <w:pStyle w:val="Normal1"/>
        <w:numPr>
          <w:ilvl w:val="0"/>
          <w:numId w:val="20"/>
        </w:numPr>
        <w:contextualSpacing/>
      </w:pPr>
      <w:bookmarkStart w:id="3" w:name="_d3ctbm1hm2ud" w:colFirst="0" w:colLast="0"/>
      <w:bookmarkEnd w:id="3"/>
      <w:r>
        <w:t>As students are working, walk around and ask different groups what they are noticing about the two different fractions they are modeling</w:t>
      </w:r>
      <w:r w:rsidR="0072571D">
        <w:t>. Probe to see if they can explain that the two fractions are from the same size wholes, but that each whole has been partitioned into a different number of parts. The fi</w:t>
      </w:r>
      <w:r w:rsidR="00CE51A1">
        <w:t xml:space="preserve">rst whole has the unit fraction </w:t>
      </w:r>
      <w:proofErr w:type="gramStart"/>
      <w:r w:rsidR="00CE51A1">
        <w:t xml:space="preserve">¼ </w:t>
      </w:r>
      <w:r w:rsidR="0072571D">
        <w:t xml:space="preserve"> and</w:t>
      </w:r>
      <w:proofErr w:type="gramEnd"/>
      <w:r w:rsidR="0072571D">
        <w:t xml:space="preserve"> there is </w:t>
      </w:r>
      <w:r w:rsidR="00CE51A1">
        <w:t>two fourths</w:t>
      </w:r>
      <w:r w:rsidR="0072571D">
        <w:t xml:space="preserve"> shaded. The second whole has the unit fraction one </w:t>
      </w:r>
      <w:r w:rsidR="00CE51A1">
        <w:t>eighth</w:t>
      </w:r>
      <w:r w:rsidR="0072571D">
        <w:t xml:space="preserve"> and there are three </w:t>
      </w:r>
      <w:r w:rsidR="00CE51A1">
        <w:t>eighths</w:t>
      </w:r>
      <w:r w:rsidR="0072571D">
        <w:t xml:space="preserve"> shaded. (Possible Responses: </w:t>
      </w:r>
      <w:r>
        <w:t xml:space="preserve">different size parts, two different wholes, </w:t>
      </w:r>
      <w:r w:rsidR="00CE51A1">
        <w:t xml:space="preserve">one is larger than the other, 2/4 </w:t>
      </w:r>
      <w:r>
        <w:t xml:space="preserve">is larger than </w:t>
      </w:r>
      <w:r w:rsidR="00CE51A1">
        <w:t xml:space="preserve">3/8 because 2/4 is equal to ½ but 3/8 is less than </w:t>
      </w:r>
      <w:proofErr w:type="gramStart"/>
      <w:r w:rsidR="00CE51A1">
        <w:t>½ )</w:t>
      </w:r>
      <w:proofErr w:type="gramEnd"/>
      <w:r>
        <w:t xml:space="preserve"> </w:t>
      </w:r>
      <w:bookmarkStart w:id="4" w:name="_pnz9r4prr727" w:colFirst="0" w:colLast="0"/>
      <w:bookmarkEnd w:id="4"/>
      <w:r w:rsidR="00CE51A1">
        <w:t>.</w:t>
      </w:r>
    </w:p>
    <w:p w14:paraId="008750F0" w14:textId="77777777" w:rsidR="00725F21" w:rsidRDefault="00313822">
      <w:pPr>
        <w:pStyle w:val="Normal1"/>
      </w:pPr>
      <w:r>
        <w:t xml:space="preserve">Choose three partnerships to model what they found during this exploration. Be strategic about what you are choosing to display - make sure to choose groups that are different and not necessarily correct. </w:t>
      </w:r>
    </w:p>
    <w:p w14:paraId="6238BB69" w14:textId="77777777" w:rsidR="00725F21" w:rsidRDefault="00313822">
      <w:pPr>
        <w:pStyle w:val="Normal1"/>
        <w:rPr>
          <w:color w:val="38761D"/>
          <w:sz w:val="28"/>
          <w:szCs w:val="28"/>
        </w:rPr>
      </w:pPr>
      <w:r>
        <w:t>* If you do not have any groups that represented their drawing this way; have students come back together and discuss how as a group this equation could be represented</w:t>
      </w:r>
      <w:r>
        <w:rPr>
          <w:color w:val="38761D"/>
          <w:sz w:val="28"/>
          <w:szCs w:val="28"/>
        </w:rPr>
        <w:t xml:space="preserve">. </w:t>
      </w:r>
    </w:p>
    <w:p w14:paraId="357A9C23" w14:textId="77777777" w:rsidR="00725F21" w:rsidRDefault="00725F21">
      <w:pPr>
        <w:pStyle w:val="Normal1"/>
        <w:rPr>
          <w:color w:val="38761D"/>
          <w:sz w:val="28"/>
          <w:szCs w:val="28"/>
        </w:rPr>
      </w:pPr>
    </w:p>
    <w:p w14:paraId="3BC4CCB9" w14:textId="77777777" w:rsidR="00725F21" w:rsidRDefault="00313822">
      <w:pPr>
        <w:pStyle w:val="Normal1"/>
        <w:rPr>
          <w:b/>
          <w:color w:val="38761D"/>
          <w:sz w:val="28"/>
          <w:szCs w:val="28"/>
        </w:rPr>
      </w:pPr>
      <w:r>
        <w:rPr>
          <w:b/>
        </w:rPr>
        <w:t>Questions to consider:</w:t>
      </w:r>
      <w:r>
        <w:rPr>
          <w:b/>
          <w:color w:val="38761D"/>
          <w:sz w:val="28"/>
          <w:szCs w:val="28"/>
        </w:rPr>
        <w:t xml:space="preserve"> </w:t>
      </w:r>
    </w:p>
    <w:p w14:paraId="07EE9F2A" w14:textId="77777777" w:rsidR="00725F21" w:rsidRDefault="00313822">
      <w:pPr>
        <w:pStyle w:val="Normal1"/>
        <w:numPr>
          <w:ilvl w:val="0"/>
          <w:numId w:val="7"/>
        </w:numPr>
        <w:contextualSpacing/>
      </w:pPr>
      <w:r>
        <w:t xml:space="preserve">Why did you choose to represent this fraction equation the way that you did? </w:t>
      </w:r>
    </w:p>
    <w:p w14:paraId="685CCC72" w14:textId="6F5DFF5E" w:rsidR="00725F21" w:rsidRDefault="00313822">
      <w:pPr>
        <w:pStyle w:val="Normal1"/>
        <w:numPr>
          <w:ilvl w:val="0"/>
          <w:numId w:val="7"/>
        </w:numPr>
        <w:contextualSpacing/>
      </w:pPr>
      <w:r>
        <w:t xml:space="preserve">Explain your </w:t>
      </w:r>
      <w:r w:rsidR="0072571D">
        <w:t xml:space="preserve">how your representation helps you combine the two fractions. </w:t>
      </w:r>
      <w:r>
        <w:t xml:space="preserve"> </w:t>
      </w:r>
    </w:p>
    <w:p w14:paraId="4B1C287A" w14:textId="7BF2A5E8" w:rsidR="00725F21" w:rsidRDefault="00313822">
      <w:pPr>
        <w:pStyle w:val="Normal1"/>
        <w:numPr>
          <w:ilvl w:val="0"/>
          <w:numId w:val="7"/>
        </w:numPr>
        <w:contextualSpacing/>
      </w:pPr>
      <w:r>
        <w:t xml:space="preserve">Show me where the two fractions are in your </w:t>
      </w:r>
      <w:r w:rsidR="0072571D">
        <w:t>representation.</w:t>
      </w:r>
      <w:r>
        <w:t xml:space="preserve"> </w:t>
      </w:r>
    </w:p>
    <w:p w14:paraId="12499BDA" w14:textId="77777777" w:rsidR="00725F21" w:rsidRDefault="00313822">
      <w:pPr>
        <w:pStyle w:val="Normal1"/>
        <w:numPr>
          <w:ilvl w:val="0"/>
          <w:numId w:val="7"/>
        </w:numPr>
        <w:contextualSpacing/>
      </w:pPr>
      <w:r>
        <w:t>What do you notice about the models that are on the board?</w:t>
      </w:r>
    </w:p>
    <w:p w14:paraId="2CECB145" w14:textId="228FEBAD" w:rsidR="00725F21" w:rsidRDefault="00313822">
      <w:pPr>
        <w:pStyle w:val="Normal1"/>
        <w:numPr>
          <w:ilvl w:val="0"/>
          <w:numId w:val="7"/>
        </w:numPr>
        <w:contextualSpacing/>
      </w:pPr>
      <w:r>
        <w:t xml:space="preserve"> Is there something that is the same or different between the </w:t>
      </w:r>
      <w:r w:rsidR="0072571D">
        <w:t>representations</w:t>
      </w:r>
      <w:r>
        <w:t xml:space="preserve">? </w:t>
      </w:r>
    </w:p>
    <w:p w14:paraId="4E73105E" w14:textId="2F47BCB1" w:rsidR="0072571D" w:rsidRDefault="0072571D">
      <w:pPr>
        <w:pStyle w:val="Normal1"/>
        <w:numPr>
          <w:ilvl w:val="0"/>
          <w:numId w:val="7"/>
        </w:numPr>
        <w:contextualSpacing/>
      </w:pPr>
      <w:r>
        <w:t xml:space="preserve">What connections can we make between adding fractions with like denominators like we did in the launch and the representations you created. </w:t>
      </w:r>
    </w:p>
    <w:p w14:paraId="7468BFAB" w14:textId="77777777" w:rsidR="00725F21" w:rsidRDefault="00725F21">
      <w:pPr>
        <w:pStyle w:val="Normal1"/>
        <w:rPr>
          <w:color w:val="38761D"/>
          <w:sz w:val="28"/>
          <w:szCs w:val="28"/>
        </w:rPr>
      </w:pPr>
    </w:p>
    <w:p w14:paraId="718E09B1" w14:textId="77777777" w:rsidR="00725F21" w:rsidRDefault="00313822">
      <w:pPr>
        <w:pStyle w:val="Normal1"/>
        <w:rPr>
          <w:color w:val="38761D"/>
          <w:sz w:val="28"/>
          <w:szCs w:val="28"/>
        </w:rPr>
      </w:pPr>
      <w:r>
        <w:rPr>
          <w:b/>
        </w:rPr>
        <w:t>2. Adding fractions with unlike denominators using area models (25 minutes)</w:t>
      </w:r>
      <w:r>
        <w:rPr>
          <w:color w:val="38761D"/>
          <w:sz w:val="28"/>
          <w:szCs w:val="28"/>
        </w:rPr>
        <w:t xml:space="preserve"> </w:t>
      </w:r>
    </w:p>
    <w:p w14:paraId="7116ADD4" w14:textId="77777777" w:rsidR="00725F21" w:rsidRDefault="00725F21">
      <w:pPr>
        <w:pStyle w:val="Normal1"/>
        <w:rPr>
          <w:color w:val="38761D"/>
          <w:sz w:val="28"/>
          <w:szCs w:val="28"/>
        </w:rPr>
      </w:pPr>
    </w:p>
    <w:p w14:paraId="0E1798D4" w14:textId="77777777" w:rsidR="00725F21" w:rsidRDefault="00313822">
      <w:pPr>
        <w:pStyle w:val="Normal1"/>
        <w:numPr>
          <w:ilvl w:val="0"/>
          <w:numId w:val="9"/>
        </w:numPr>
        <w:contextualSpacing/>
      </w:pPr>
      <w:r>
        <w:t xml:space="preserve">Refer back to the launch, have students consider how they added fractions with like denominators and how that can help them add fractions with unlike denominators. </w:t>
      </w:r>
    </w:p>
    <w:p w14:paraId="3A4EA567" w14:textId="77777777" w:rsidR="00725F21" w:rsidRDefault="00725F21">
      <w:pPr>
        <w:pStyle w:val="Normal1"/>
      </w:pPr>
    </w:p>
    <w:p w14:paraId="762C3695" w14:textId="2C0E20AA" w:rsidR="00725F21" w:rsidRDefault="00313822">
      <w:pPr>
        <w:pStyle w:val="Normal1"/>
      </w:pPr>
      <w:r>
        <w:lastRenderedPageBreak/>
        <w:t xml:space="preserve">Ask students to work with a partner to determine how they would add the two fractions using the </w:t>
      </w:r>
      <w:r w:rsidR="0072571D">
        <w:t xml:space="preserve">area </w:t>
      </w:r>
      <w:r>
        <w:t xml:space="preserve">model they just created. </w:t>
      </w:r>
    </w:p>
    <w:p w14:paraId="3507E85C" w14:textId="1A08872D" w:rsidR="00C43FB6" w:rsidRDefault="00C43FB6">
      <w:pPr>
        <w:pStyle w:val="Normal1"/>
      </w:pPr>
    </w:p>
    <w:p w14:paraId="54368C68" w14:textId="57021DB3" w:rsidR="00C43FB6" w:rsidRDefault="00C00481" w:rsidP="00C43FB6">
      <w:pPr>
        <w:pStyle w:val="Normal1"/>
        <w:jc w:val="center"/>
      </w:pPr>
      <w:r>
        <w:rPr>
          <w:noProof/>
        </w:rPr>
        <w:drawing>
          <wp:inline distT="0" distB="0" distL="0" distR="0" wp14:anchorId="7C1D5FCB" wp14:editId="77BE34F2">
            <wp:extent cx="3162300" cy="76027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79482" cy="764405"/>
                    </a:xfrm>
                    <a:prstGeom prst="rect">
                      <a:avLst/>
                    </a:prstGeom>
                  </pic:spPr>
                </pic:pic>
              </a:graphicData>
            </a:graphic>
          </wp:inline>
        </w:drawing>
      </w:r>
    </w:p>
    <w:p w14:paraId="073A4A8D" w14:textId="50A630E6" w:rsidR="00C00481" w:rsidRDefault="00C00481" w:rsidP="00C43FB6">
      <w:pPr>
        <w:pStyle w:val="Normal1"/>
        <w:jc w:val="center"/>
      </w:pPr>
    </w:p>
    <w:p w14:paraId="12AECCC9" w14:textId="4132C91A" w:rsidR="00C00481" w:rsidRDefault="00C00481" w:rsidP="00C43FB6">
      <w:pPr>
        <w:pStyle w:val="Normal1"/>
        <w:jc w:val="center"/>
      </w:pPr>
      <w:r>
        <w:t xml:space="preserve">                                           </w:t>
      </w:r>
      <w:r>
        <w:rPr>
          <w:noProof/>
        </w:rPr>
        <w:drawing>
          <wp:inline distT="0" distB="0" distL="0" distR="0" wp14:anchorId="3977C3A9" wp14:editId="734AB3A6">
            <wp:extent cx="1541901" cy="79057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63551" cy="801675"/>
                    </a:xfrm>
                    <a:prstGeom prst="rect">
                      <a:avLst/>
                    </a:prstGeom>
                  </pic:spPr>
                </pic:pic>
              </a:graphicData>
            </a:graphic>
          </wp:inline>
        </w:drawing>
      </w:r>
    </w:p>
    <w:p w14:paraId="2D5B74D3" w14:textId="77777777" w:rsidR="00725F21" w:rsidRDefault="00725F21">
      <w:pPr>
        <w:pStyle w:val="Normal1"/>
        <w:rPr>
          <w:color w:val="38761D"/>
          <w:sz w:val="28"/>
          <w:szCs w:val="28"/>
        </w:rPr>
      </w:pPr>
    </w:p>
    <w:p w14:paraId="289D9D64" w14:textId="77777777" w:rsidR="00725F21" w:rsidRDefault="00313822">
      <w:pPr>
        <w:pStyle w:val="Normal1"/>
        <w:rPr>
          <w:b/>
        </w:rPr>
      </w:pPr>
      <w:r>
        <w:rPr>
          <w:b/>
        </w:rPr>
        <w:t>Questions to consider while students are working and you are walking around:</w:t>
      </w:r>
    </w:p>
    <w:p w14:paraId="41ABDDE5" w14:textId="2AA4B2E3" w:rsidR="00725F21" w:rsidRDefault="0072571D">
      <w:pPr>
        <w:pStyle w:val="Normal1"/>
        <w:numPr>
          <w:ilvl w:val="0"/>
          <w:numId w:val="18"/>
        </w:numPr>
        <w:contextualSpacing/>
      </w:pPr>
      <w:r>
        <w:t xml:space="preserve">How can you use the area model to combine the two fractions? What will need to change? What will remain the same? </w:t>
      </w:r>
    </w:p>
    <w:p w14:paraId="796C687D" w14:textId="6A9865FA" w:rsidR="00725F21" w:rsidRDefault="00313822">
      <w:pPr>
        <w:pStyle w:val="Normal1"/>
        <w:numPr>
          <w:ilvl w:val="0"/>
          <w:numId w:val="18"/>
        </w:numPr>
        <w:contextualSpacing/>
      </w:pPr>
      <w:r>
        <w:t xml:space="preserve">What do you notice about your </w:t>
      </w:r>
      <w:r w:rsidR="0072571D">
        <w:t>area model</w:t>
      </w:r>
      <w:r>
        <w:t xml:space="preserve"> now?</w:t>
      </w:r>
    </w:p>
    <w:p w14:paraId="4EF17C7E" w14:textId="7A83BDC9" w:rsidR="00725F21" w:rsidRDefault="0072571D">
      <w:pPr>
        <w:pStyle w:val="Normal1"/>
        <w:numPr>
          <w:ilvl w:val="0"/>
          <w:numId w:val="18"/>
        </w:numPr>
        <w:contextualSpacing/>
      </w:pPr>
      <w:r>
        <w:t>How can you describe the number of parts in each square/ area model? Are the numbers of parts</w:t>
      </w:r>
      <w:r w:rsidR="00313822">
        <w:t xml:space="preserve"> the same or different and why?</w:t>
      </w:r>
    </w:p>
    <w:p w14:paraId="2141DBFF" w14:textId="2B14C573" w:rsidR="00725F21" w:rsidRDefault="00313822">
      <w:pPr>
        <w:pStyle w:val="Normal1"/>
        <w:numPr>
          <w:ilvl w:val="0"/>
          <w:numId w:val="18"/>
        </w:numPr>
        <w:contextualSpacing/>
      </w:pPr>
      <w:r>
        <w:t xml:space="preserve">Is there a way that you can combine these two fractions? </w:t>
      </w:r>
      <w:r w:rsidR="0072571D">
        <w:t xml:space="preserve">What do you need to pay attention to? </w:t>
      </w:r>
    </w:p>
    <w:p w14:paraId="76A18087" w14:textId="1057486B" w:rsidR="00725F21" w:rsidRDefault="00313822">
      <w:pPr>
        <w:pStyle w:val="Normal1"/>
        <w:numPr>
          <w:ilvl w:val="0"/>
          <w:numId w:val="18"/>
        </w:numPr>
        <w:contextualSpacing/>
      </w:pPr>
      <w:r>
        <w:t xml:space="preserve">Is there something your </w:t>
      </w:r>
      <w:r w:rsidR="0072571D">
        <w:t>area model</w:t>
      </w:r>
      <w:r>
        <w:t xml:space="preserve"> should have in common so that you can add these two fractions?</w:t>
      </w:r>
    </w:p>
    <w:p w14:paraId="5A7C8DCB" w14:textId="77777777" w:rsidR="00725F21" w:rsidRDefault="00725F21">
      <w:pPr>
        <w:pStyle w:val="Normal1"/>
        <w:pBdr>
          <w:top w:val="nil"/>
          <w:left w:val="nil"/>
          <w:bottom w:val="nil"/>
          <w:right w:val="nil"/>
          <w:between w:val="nil"/>
        </w:pBdr>
      </w:pPr>
    </w:p>
    <w:p w14:paraId="775890CA" w14:textId="67AB832C" w:rsidR="00725F21" w:rsidRDefault="00F22189">
      <w:pPr>
        <w:pStyle w:val="Normal1"/>
        <w:pBdr>
          <w:top w:val="nil"/>
          <w:left w:val="nil"/>
          <w:bottom w:val="nil"/>
          <w:right w:val="nil"/>
          <w:between w:val="nil"/>
        </w:pBdr>
      </w:pPr>
      <w:r>
        <w:rPr>
          <w:b/>
        </w:rPr>
        <w:t>3</w:t>
      </w:r>
      <w:r w:rsidR="0072571D">
        <w:rPr>
          <w:b/>
        </w:rPr>
        <w:t xml:space="preserve">. </w:t>
      </w:r>
      <w:r w:rsidR="00313822">
        <w:rPr>
          <w:b/>
        </w:rPr>
        <w:t>Discuss:</w:t>
      </w:r>
    </w:p>
    <w:p w14:paraId="1BB792BE" w14:textId="529BF4B4" w:rsidR="00725F21" w:rsidRDefault="00313822" w:rsidP="0072571D">
      <w:pPr>
        <w:pStyle w:val="Normal1"/>
        <w:pBdr>
          <w:top w:val="nil"/>
          <w:left w:val="nil"/>
          <w:bottom w:val="nil"/>
          <w:right w:val="nil"/>
          <w:between w:val="nil"/>
        </w:pBdr>
        <w:contextualSpacing/>
      </w:pPr>
      <w:r>
        <w:t xml:space="preserve">Common Denominators </w:t>
      </w:r>
      <w:r w:rsidR="00D3181D">
        <w:t xml:space="preserve"> / Adding Related Fractions with Unlike Denominators </w:t>
      </w:r>
      <w:r>
        <w:t>(20 minutes)</w:t>
      </w:r>
    </w:p>
    <w:p w14:paraId="6C853227" w14:textId="77777777" w:rsidR="00725F21" w:rsidRDefault="00313822">
      <w:pPr>
        <w:pStyle w:val="Normal1"/>
        <w:numPr>
          <w:ilvl w:val="0"/>
          <w:numId w:val="16"/>
        </w:numPr>
        <w:contextualSpacing/>
      </w:pPr>
      <w:bookmarkStart w:id="5" w:name="_1jzfqfoyt0xv" w:colFirst="0" w:colLast="0"/>
      <w:bookmarkEnd w:id="5"/>
      <w:r>
        <w:t xml:space="preserve">Choose three partnerships to model what they found during this exploration. Be strategic about what you are choosing to display - make sure to choose groups that are different and not necessarily correct. </w:t>
      </w:r>
    </w:p>
    <w:p w14:paraId="4CE1E5AC" w14:textId="77777777" w:rsidR="00725F21" w:rsidRDefault="00313822">
      <w:pPr>
        <w:pStyle w:val="Normal1"/>
        <w:rPr>
          <w:b/>
        </w:rPr>
      </w:pPr>
      <w:r>
        <w:t>* Have students come back together and discuss how as a group this equation could be represented.</w:t>
      </w:r>
    </w:p>
    <w:p w14:paraId="1134D9B8" w14:textId="77777777" w:rsidR="00725F21" w:rsidRDefault="00725F21">
      <w:pPr>
        <w:pStyle w:val="Normal1"/>
        <w:pBdr>
          <w:top w:val="nil"/>
          <w:left w:val="nil"/>
          <w:bottom w:val="nil"/>
          <w:right w:val="nil"/>
          <w:between w:val="nil"/>
        </w:pBdr>
        <w:rPr>
          <w:b/>
        </w:rPr>
      </w:pPr>
    </w:p>
    <w:p w14:paraId="33912057" w14:textId="77777777" w:rsidR="00725F21" w:rsidRDefault="00313822">
      <w:pPr>
        <w:pStyle w:val="Normal1"/>
        <w:pBdr>
          <w:top w:val="nil"/>
          <w:left w:val="nil"/>
          <w:bottom w:val="nil"/>
          <w:right w:val="nil"/>
          <w:between w:val="nil"/>
        </w:pBdr>
        <w:rPr>
          <w:b/>
        </w:rPr>
      </w:pPr>
      <w:r>
        <w:rPr>
          <w:b/>
        </w:rPr>
        <w:t>Evaluation of Student Understanding</w:t>
      </w:r>
    </w:p>
    <w:p w14:paraId="619281CB" w14:textId="77777777" w:rsidR="00725F21" w:rsidRDefault="00313822">
      <w:pPr>
        <w:pStyle w:val="Normal1"/>
        <w:pBdr>
          <w:top w:val="nil"/>
          <w:left w:val="nil"/>
          <w:bottom w:val="nil"/>
          <w:right w:val="nil"/>
          <w:between w:val="nil"/>
        </w:pBdr>
      </w:pPr>
      <w:r>
        <w:t xml:space="preserve">Informal Evaluation: The discussion questions posed in the lesson will provide the teacher with enough information as to whether students understand the concepts or not. </w:t>
      </w:r>
    </w:p>
    <w:p w14:paraId="4C8A40EE" w14:textId="77777777" w:rsidR="00725F21" w:rsidRDefault="00725F21">
      <w:pPr>
        <w:pStyle w:val="Normal1"/>
        <w:pBdr>
          <w:top w:val="nil"/>
          <w:left w:val="nil"/>
          <w:bottom w:val="nil"/>
          <w:right w:val="nil"/>
          <w:between w:val="nil"/>
        </w:pBdr>
      </w:pPr>
    </w:p>
    <w:p w14:paraId="6EE9D1C9" w14:textId="77777777" w:rsidR="00725F21" w:rsidRDefault="00313822">
      <w:pPr>
        <w:pStyle w:val="Normal1"/>
        <w:pBdr>
          <w:top w:val="nil"/>
          <w:left w:val="nil"/>
          <w:bottom w:val="nil"/>
          <w:right w:val="nil"/>
          <w:between w:val="nil"/>
        </w:pBdr>
      </w:pPr>
      <w:r>
        <w:t>Formal Evaluation/Exit Ticket: Have students reflect on questions they may still have; what is something that they learned; and something they could use to help others.</w:t>
      </w:r>
    </w:p>
    <w:p w14:paraId="1B21F85E" w14:textId="77777777" w:rsidR="00725F21" w:rsidRDefault="00725F21">
      <w:pPr>
        <w:pStyle w:val="Normal1"/>
        <w:pBdr>
          <w:top w:val="nil"/>
          <w:left w:val="nil"/>
          <w:bottom w:val="nil"/>
          <w:right w:val="nil"/>
          <w:between w:val="nil"/>
        </w:pBdr>
        <w:rPr>
          <w:b/>
        </w:rPr>
      </w:pPr>
    </w:p>
    <w:p w14:paraId="0141FACE" w14:textId="77777777" w:rsidR="00725F21" w:rsidRDefault="00313822">
      <w:pPr>
        <w:pStyle w:val="Normal1"/>
        <w:pBdr>
          <w:top w:val="nil"/>
          <w:left w:val="nil"/>
          <w:bottom w:val="nil"/>
          <w:right w:val="nil"/>
          <w:between w:val="nil"/>
        </w:pBdr>
        <w:rPr>
          <w:b/>
        </w:rPr>
      </w:pPr>
      <w:r>
        <w:rPr>
          <w:b/>
        </w:rPr>
        <w:t>Meeting the Needs of the Range of Learners</w:t>
      </w:r>
    </w:p>
    <w:p w14:paraId="5B3F5D58" w14:textId="56A02333" w:rsidR="00725F21" w:rsidRDefault="00313822">
      <w:pPr>
        <w:pStyle w:val="Normal1"/>
        <w:pBdr>
          <w:top w:val="nil"/>
          <w:left w:val="nil"/>
          <w:bottom w:val="nil"/>
          <w:right w:val="nil"/>
          <w:between w:val="nil"/>
        </w:pBdr>
        <w:rPr>
          <w:color w:val="0000FF"/>
        </w:rPr>
      </w:pPr>
      <w:r>
        <w:rPr>
          <w:b/>
        </w:rPr>
        <w:t xml:space="preserve">Intervention: </w:t>
      </w:r>
      <w:r>
        <w:t>You may need to return to</w:t>
      </w:r>
      <w:r>
        <w:rPr>
          <w:color w:val="0000FF"/>
        </w:rPr>
        <w:t xml:space="preserve"> </w:t>
      </w:r>
      <w:r>
        <w:t>4th grade standards and review</w:t>
      </w:r>
      <w:r w:rsidR="00D936F5">
        <w:t xml:space="preserve"> equivalent fractions; and </w:t>
      </w:r>
      <w:r>
        <w:t xml:space="preserve">adding like denominators. Additional work with area models with fractions with unlike denominators to develop visual models for those fractions. </w:t>
      </w:r>
    </w:p>
    <w:p w14:paraId="28ECCEC4" w14:textId="77777777" w:rsidR="00725F21" w:rsidRDefault="00725F21">
      <w:pPr>
        <w:pStyle w:val="Normal1"/>
        <w:pBdr>
          <w:top w:val="nil"/>
          <w:left w:val="nil"/>
          <w:bottom w:val="nil"/>
          <w:right w:val="nil"/>
          <w:between w:val="nil"/>
        </w:pBdr>
        <w:rPr>
          <w:b/>
          <w:color w:val="0000FF"/>
        </w:rPr>
      </w:pPr>
    </w:p>
    <w:p w14:paraId="1FC4F352" w14:textId="169F95D4" w:rsidR="00725F21" w:rsidRDefault="00313822">
      <w:pPr>
        <w:pStyle w:val="Normal1"/>
        <w:pBdr>
          <w:top w:val="nil"/>
          <w:left w:val="nil"/>
          <w:bottom w:val="nil"/>
          <w:right w:val="nil"/>
          <w:between w:val="nil"/>
        </w:pBdr>
      </w:pPr>
      <w:r>
        <w:rPr>
          <w:b/>
        </w:rPr>
        <w:t xml:space="preserve">Extension: </w:t>
      </w:r>
      <w:r w:rsidR="00D936F5">
        <w:t xml:space="preserve">Ask the </w:t>
      </w:r>
      <w:r>
        <w:t xml:space="preserve">students </w:t>
      </w:r>
      <w:r w:rsidR="00D936F5">
        <w:t xml:space="preserve">to </w:t>
      </w:r>
      <w:r>
        <w:t xml:space="preserve">create a story problem that involves adding fractions with unlike </w:t>
      </w:r>
      <w:r>
        <w:lastRenderedPageBreak/>
        <w:t xml:space="preserve">denominators. Students will connect </w:t>
      </w:r>
      <w:r w:rsidR="00D936F5">
        <w:t>the context</w:t>
      </w:r>
      <w:r>
        <w:t xml:space="preserve"> to the area models. </w:t>
      </w:r>
    </w:p>
    <w:p w14:paraId="61B75A84" w14:textId="77777777" w:rsidR="00725F21" w:rsidRDefault="00725F21">
      <w:pPr>
        <w:pStyle w:val="Normal1"/>
        <w:pBdr>
          <w:top w:val="nil"/>
          <w:left w:val="nil"/>
          <w:bottom w:val="nil"/>
          <w:right w:val="nil"/>
          <w:between w:val="nil"/>
        </w:pBdr>
        <w:rPr>
          <w:b/>
        </w:rPr>
      </w:pPr>
    </w:p>
    <w:p w14:paraId="52186FF7" w14:textId="77777777" w:rsidR="00725F21" w:rsidRDefault="00313822">
      <w:pPr>
        <w:pStyle w:val="Normal1"/>
        <w:pBdr>
          <w:top w:val="nil"/>
          <w:left w:val="nil"/>
          <w:bottom w:val="nil"/>
          <w:right w:val="nil"/>
          <w:between w:val="nil"/>
        </w:pBdr>
        <w:spacing w:after="60"/>
      </w:pPr>
      <w:r>
        <w:rPr>
          <w:b/>
        </w:rPr>
        <w:t>Possible Misconceptions/Suggestions:</w:t>
      </w:r>
    </w:p>
    <w:tbl>
      <w:tblPr>
        <w:tblStyle w:val="a0"/>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6"/>
        <w:gridCol w:w="5124"/>
      </w:tblGrid>
      <w:tr w:rsidR="00725F21" w14:paraId="5E8442CE" w14:textId="77777777">
        <w:tc>
          <w:tcPr>
            <w:tcW w:w="4686" w:type="dxa"/>
          </w:tcPr>
          <w:p w14:paraId="0E8C33CB" w14:textId="77777777" w:rsidR="00725F21" w:rsidRDefault="00313822">
            <w:pPr>
              <w:pStyle w:val="Normal1"/>
              <w:pBdr>
                <w:top w:val="nil"/>
                <w:left w:val="nil"/>
                <w:bottom w:val="nil"/>
                <w:right w:val="nil"/>
                <w:between w:val="nil"/>
              </w:pBdr>
            </w:pPr>
            <w:r>
              <w:rPr>
                <w:b/>
              </w:rPr>
              <w:t>Possible Misconceptions</w:t>
            </w:r>
          </w:p>
        </w:tc>
        <w:tc>
          <w:tcPr>
            <w:tcW w:w="5124" w:type="dxa"/>
          </w:tcPr>
          <w:p w14:paraId="33ABBD27" w14:textId="77777777" w:rsidR="00725F21" w:rsidRDefault="00313822">
            <w:pPr>
              <w:pStyle w:val="Normal1"/>
              <w:pBdr>
                <w:top w:val="nil"/>
                <w:left w:val="nil"/>
                <w:bottom w:val="nil"/>
                <w:right w:val="nil"/>
                <w:between w:val="nil"/>
              </w:pBdr>
            </w:pPr>
            <w:r>
              <w:rPr>
                <w:b/>
              </w:rPr>
              <w:t>Suggestions</w:t>
            </w:r>
          </w:p>
        </w:tc>
      </w:tr>
      <w:tr w:rsidR="00725F21" w14:paraId="150F4314" w14:textId="77777777">
        <w:tc>
          <w:tcPr>
            <w:tcW w:w="4686" w:type="dxa"/>
          </w:tcPr>
          <w:p w14:paraId="1303B72C" w14:textId="77777777" w:rsidR="00725F21" w:rsidRDefault="00313822">
            <w:pPr>
              <w:pStyle w:val="Normal1"/>
              <w:pBdr>
                <w:top w:val="nil"/>
                <w:left w:val="nil"/>
                <w:bottom w:val="nil"/>
                <w:right w:val="nil"/>
                <w:between w:val="nil"/>
              </w:pBdr>
            </w:pPr>
            <w:r>
              <w:t xml:space="preserve">Students use a common denominator that is larger than the first common multiple. </w:t>
            </w:r>
          </w:p>
          <w:p w14:paraId="1096E0C3" w14:textId="77777777" w:rsidR="00725F21" w:rsidRDefault="00725F21">
            <w:pPr>
              <w:pStyle w:val="Normal1"/>
              <w:pBdr>
                <w:top w:val="nil"/>
                <w:left w:val="nil"/>
                <w:bottom w:val="nil"/>
                <w:right w:val="nil"/>
                <w:between w:val="nil"/>
              </w:pBdr>
            </w:pPr>
          </w:p>
          <w:p w14:paraId="07396126" w14:textId="77777777" w:rsidR="00725F21" w:rsidRDefault="00725F21">
            <w:pPr>
              <w:pStyle w:val="Normal1"/>
              <w:pBdr>
                <w:top w:val="nil"/>
                <w:left w:val="nil"/>
                <w:bottom w:val="nil"/>
                <w:right w:val="nil"/>
                <w:between w:val="nil"/>
              </w:pBdr>
            </w:pPr>
          </w:p>
        </w:tc>
        <w:tc>
          <w:tcPr>
            <w:tcW w:w="5124" w:type="dxa"/>
          </w:tcPr>
          <w:p w14:paraId="3F50AD25" w14:textId="77777777" w:rsidR="00725F21" w:rsidRDefault="00313822">
            <w:pPr>
              <w:pStyle w:val="Normal1"/>
              <w:pBdr>
                <w:top w:val="nil"/>
                <w:left w:val="nil"/>
                <w:bottom w:val="nil"/>
                <w:right w:val="nil"/>
                <w:between w:val="nil"/>
              </w:pBdr>
            </w:pPr>
            <w:r>
              <w:t>Have students create a chart of the multiples of that denominator</w:t>
            </w:r>
          </w:p>
        </w:tc>
      </w:tr>
      <w:tr w:rsidR="00725F21" w14:paraId="308DBFFC" w14:textId="77777777">
        <w:tc>
          <w:tcPr>
            <w:tcW w:w="4686" w:type="dxa"/>
          </w:tcPr>
          <w:p w14:paraId="058D198E" w14:textId="59229CFA" w:rsidR="00725F21" w:rsidRDefault="00313822">
            <w:pPr>
              <w:pStyle w:val="Normal1"/>
              <w:pBdr>
                <w:top w:val="nil"/>
                <w:left w:val="nil"/>
                <w:bottom w:val="nil"/>
                <w:right w:val="nil"/>
                <w:between w:val="nil"/>
              </w:pBdr>
            </w:pPr>
            <w:r>
              <w:t>Students may not clearly mo</w:t>
            </w:r>
            <w:r w:rsidR="00D936F5">
              <w:t xml:space="preserve">del their fractions, therefore </w:t>
            </w:r>
            <w:r>
              <w:t xml:space="preserve">their model is not accurate. </w:t>
            </w:r>
          </w:p>
        </w:tc>
        <w:tc>
          <w:tcPr>
            <w:tcW w:w="5124" w:type="dxa"/>
          </w:tcPr>
          <w:p w14:paraId="111A1469" w14:textId="1FED1131" w:rsidR="00725F21" w:rsidRDefault="00D936F5" w:rsidP="00D936F5">
            <w:pPr>
              <w:pStyle w:val="Normal1"/>
              <w:pBdr>
                <w:top w:val="nil"/>
                <w:left w:val="nil"/>
                <w:bottom w:val="nil"/>
                <w:right w:val="nil"/>
                <w:between w:val="nil"/>
              </w:pBdr>
              <w:ind w:left="90" w:hanging="15"/>
            </w:pPr>
            <w:r>
              <w:t xml:space="preserve">Use rulers and marked paper. Ask students to </w:t>
            </w:r>
            <w:r w:rsidR="00313822">
              <w:t xml:space="preserve">double check </w:t>
            </w:r>
            <w:r>
              <w:t xml:space="preserve">that </w:t>
            </w:r>
            <w:r w:rsidR="00313822">
              <w:t>the problem they are working on matches what they are drawing.</w:t>
            </w:r>
            <w:r>
              <w:t xml:space="preserve"> Ask questions that help them connect the parts of the problem to the representations. </w:t>
            </w:r>
          </w:p>
        </w:tc>
      </w:tr>
      <w:tr w:rsidR="00725F21" w14:paraId="1D82A72A" w14:textId="77777777">
        <w:tc>
          <w:tcPr>
            <w:tcW w:w="4686" w:type="dxa"/>
          </w:tcPr>
          <w:p w14:paraId="490AF718" w14:textId="77777777" w:rsidR="00725F21" w:rsidRDefault="00313822">
            <w:pPr>
              <w:pStyle w:val="Normal1"/>
              <w:rPr>
                <w:color w:val="0000FF"/>
              </w:rPr>
            </w:pPr>
            <w:r>
              <w:t xml:space="preserve">Students may multiply the denominators which may not be the smallest number they could have used thus making it harder for them to simplify. </w:t>
            </w:r>
          </w:p>
        </w:tc>
        <w:tc>
          <w:tcPr>
            <w:tcW w:w="5124" w:type="dxa"/>
          </w:tcPr>
          <w:p w14:paraId="44B637AC" w14:textId="77777777" w:rsidR="00725F21" w:rsidRDefault="00313822">
            <w:pPr>
              <w:pStyle w:val="Normal1"/>
              <w:pBdr>
                <w:top w:val="nil"/>
                <w:left w:val="nil"/>
                <w:bottom w:val="nil"/>
                <w:right w:val="nil"/>
                <w:between w:val="nil"/>
              </w:pBdr>
              <w:ind w:left="90" w:hanging="15"/>
            </w:pPr>
            <w:r>
              <w:t>Students will create a chart of multiples of the denominators.</w:t>
            </w:r>
          </w:p>
        </w:tc>
      </w:tr>
    </w:tbl>
    <w:p w14:paraId="3853BC64" w14:textId="77777777" w:rsidR="00725F21" w:rsidRDefault="00725F21">
      <w:pPr>
        <w:pStyle w:val="Normal1"/>
        <w:pBdr>
          <w:top w:val="nil"/>
          <w:left w:val="nil"/>
          <w:bottom w:val="nil"/>
          <w:right w:val="nil"/>
          <w:between w:val="nil"/>
        </w:pBdr>
      </w:pPr>
    </w:p>
    <w:p w14:paraId="2A13885D" w14:textId="5CCDECA3" w:rsidR="00725F21" w:rsidRPr="00D3181D" w:rsidRDefault="00725F21" w:rsidP="00D3181D">
      <w:pPr>
        <w:pStyle w:val="Normal1"/>
        <w:pBdr>
          <w:top w:val="nil"/>
          <w:left w:val="nil"/>
          <w:bottom w:val="nil"/>
          <w:right w:val="nil"/>
          <w:between w:val="nil"/>
        </w:pBdr>
        <w:rPr>
          <w:sz w:val="36"/>
          <w:szCs w:val="36"/>
        </w:rPr>
      </w:pPr>
    </w:p>
    <w:sectPr w:rsidR="00725F21" w:rsidRPr="00D3181D">
      <w:footerReference w:type="default" r:id="rId10"/>
      <w:pgSz w:w="12240" w:h="15840"/>
      <w:pgMar w:top="1296" w:right="1296" w:bottom="1296" w:left="1296"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F117A" w14:textId="77777777" w:rsidR="00646D11" w:rsidRDefault="00646D11">
      <w:r>
        <w:separator/>
      </w:r>
    </w:p>
  </w:endnote>
  <w:endnote w:type="continuationSeparator" w:id="0">
    <w:p w14:paraId="2FE6E8D9" w14:textId="77777777" w:rsidR="00646D11" w:rsidRDefault="0064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5E5E8" w14:textId="77777777" w:rsidR="00F22189" w:rsidRDefault="00F22189">
    <w:pPr>
      <w:pStyle w:val="Normal1"/>
      <w:pBdr>
        <w:top w:val="nil"/>
        <w:left w:val="nil"/>
        <w:bottom w:val="single" w:sz="6" w:space="1" w:color="000000"/>
        <w:right w:val="nil"/>
        <w:between w:val="nil"/>
      </w:pBdr>
      <w:tabs>
        <w:tab w:val="left" w:pos="720"/>
        <w:tab w:val="left" w:pos="1440"/>
        <w:tab w:val="left" w:pos="2160"/>
        <w:tab w:val="left" w:pos="2880"/>
        <w:tab w:val="left" w:pos="3600"/>
        <w:tab w:val="left" w:pos="4320"/>
        <w:tab w:val="left" w:pos="5040"/>
        <w:tab w:val="left" w:pos="5760"/>
        <w:tab w:val="left" w:pos="6480"/>
        <w:tab w:val="left" w:pos="8048"/>
        <w:tab w:val="right" w:pos="10800"/>
      </w:tabs>
      <w:rPr>
        <w:color w:val="000000"/>
        <w:sz w:val="20"/>
        <w:szCs w:val="20"/>
      </w:rPr>
    </w:pPr>
  </w:p>
  <w:p w14:paraId="21E1DE1C" w14:textId="77777777" w:rsidR="00F22189" w:rsidRDefault="00F22189">
    <w:pPr>
      <w:pStyle w:val="Normal1"/>
      <w:pBdr>
        <w:top w:val="nil"/>
        <w:left w:val="nil"/>
        <w:bottom w:val="nil"/>
        <w:right w:val="nil"/>
        <w:between w:val="nil"/>
      </w:pBdr>
      <w:rPr>
        <w:color w:val="000000"/>
        <w:sz w:val="20"/>
        <w:szCs w:val="20"/>
      </w:rPr>
    </w:pP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p>
  <w:p w14:paraId="71129011" w14:textId="77777777" w:rsidR="00F22189" w:rsidRDefault="00F22189">
    <w:pPr>
      <w:pStyle w:val="Normal1"/>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color w:val="000000"/>
        <w:sz w:val="18"/>
        <w:szCs w:val="18"/>
      </w:rPr>
    </w:pPr>
    <w:r>
      <w:rPr>
        <w:b/>
        <w:color w:val="000000"/>
        <w:sz w:val="18"/>
        <w:szCs w:val="18"/>
      </w:rPr>
      <w:t>NC DEPARTMENT OF PUBLIC INSTRUCTION</w:t>
    </w: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t>FI</w:t>
    </w:r>
    <w:r>
      <w:rPr>
        <w:b/>
        <w:sz w:val="18"/>
        <w:szCs w:val="18"/>
      </w:rPr>
      <w:t xml:space="preserve">FTH </w:t>
    </w:r>
    <w:r>
      <w:rPr>
        <w:b/>
        <w:color w:val="000000"/>
        <w:sz w:val="18"/>
        <w:szCs w:val="18"/>
      </w:rPr>
      <w:t>GRADE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9249C" w14:textId="77777777" w:rsidR="00646D11" w:rsidRDefault="00646D11">
      <w:r>
        <w:separator/>
      </w:r>
    </w:p>
  </w:footnote>
  <w:footnote w:type="continuationSeparator" w:id="0">
    <w:p w14:paraId="1E74193B" w14:textId="77777777" w:rsidR="00646D11" w:rsidRDefault="00646D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3458A"/>
    <w:multiLevelType w:val="multilevel"/>
    <w:tmpl w:val="F0FA6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CC14356"/>
    <w:multiLevelType w:val="multilevel"/>
    <w:tmpl w:val="11541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3C364D"/>
    <w:multiLevelType w:val="multilevel"/>
    <w:tmpl w:val="DEFCE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670C04"/>
    <w:multiLevelType w:val="multilevel"/>
    <w:tmpl w:val="4AD8C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AF510C"/>
    <w:multiLevelType w:val="multilevel"/>
    <w:tmpl w:val="F20A1E2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2D957A46"/>
    <w:multiLevelType w:val="multilevel"/>
    <w:tmpl w:val="53569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D2760C"/>
    <w:multiLevelType w:val="multilevel"/>
    <w:tmpl w:val="18422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B7664BA"/>
    <w:multiLevelType w:val="multilevel"/>
    <w:tmpl w:val="FB6E6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FC46B2"/>
    <w:multiLevelType w:val="multilevel"/>
    <w:tmpl w:val="CC4294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F725296"/>
    <w:multiLevelType w:val="multilevel"/>
    <w:tmpl w:val="00BEB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03A66E8"/>
    <w:multiLevelType w:val="multilevel"/>
    <w:tmpl w:val="3D96E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020D30"/>
    <w:multiLevelType w:val="multilevel"/>
    <w:tmpl w:val="4FF4D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971744"/>
    <w:multiLevelType w:val="multilevel"/>
    <w:tmpl w:val="9D147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AEA541C"/>
    <w:multiLevelType w:val="multilevel"/>
    <w:tmpl w:val="1DD6F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B667FD1"/>
    <w:multiLevelType w:val="multilevel"/>
    <w:tmpl w:val="A24484E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5" w15:restartNumberingAfterBreak="0">
    <w:nsid w:val="6DD00A75"/>
    <w:multiLevelType w:val="multilevel"/>
    <w:tmpl w:val="D7185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F986939"/>
    <w:multiLevelType w:val="multilevel"/>
    <w:tmpl w:val="D982D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0E95A6C"/>
    <w:multiLevelType w:val="multilevel"/>
    <w:tmpl w:val="31063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7A828DD"/>
    <w:multiLevelType w:val="multilevel"/>
    <w:tmpl w:val="D41E0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7B949DC"/>
    <w:multiLevelType w:val="multilevel"/>
    <w:tmpl w:val="A5AAE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FF0761E"/>
    <w:multiLevelType w:val="multilevel"/>
    <w:tmpl w:val="6ACA30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0"/>
  </w:num>
  <w:num w:numId="2">
    <w:abstractNumId w:val="2"/>
  </w:num>
  <w:num w:numId="3">
    <w:abstractNumId w:val="3"/>
  </w:num>
  <w:num w:numId="4">
    <w:abstractNumId w:val="5"/>
  </w:num>
  <w:num w:numId="5">
    <w:abstractNumId w:val="16"/>
  </w:num>
  <w:num w:numId="6">
    <w:abstractNumId w:val="17"/>
  </w:num>
  <w:num w:numId="7">
    <w:abstractNumId w:val="7"/>
  </w:num>
  <w:num w:numId="8">
    <w:abstractNumId w:val="12"/>
  </w:num>
  <w:num w:numId="9">
    <w:abstractNumId w:val="18"/>
  </w:num>
  <w:num w:numId="10">
    <w:abstractNumId w:val="10"/>
  </w:num>
  <w:num w:numId="11">
    <w:abstractNumId w:val="4"/>
  </w:num>
  <w:num w:numId="12">
    <w:abstractNumId w:val="14"/>
  </w:num>
  <w:num w:numId="13">
    <w:abstractNumId w:val="1"/>
  </w:num>
  <w:num w:numId="14">
    <w:abstractNumId w:val="19"/>
  </w:num>
  <w:num w:numId="15">
    <w:abstractNumId w:val="9"/>
  </w:num>
  <w:num w:numId="16">
    <w:abstractNumId w:val="13"/>
  </w:num>
  <w:num w:numId="17">
    <w:abstractNumId w:val="8"/>
  </w:num>
  <w:num w:numId="18">
    <w:abstractNumId w:val="11"/>
  </w:num>
  <w:num w:numId="19">
    <w:abstractNumId w:val="6"/>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21"/>
    <w:rsid w:val="000D10EE"/>
    <w:rsid w:val="001B3133"/>
    <w:rsid w:val="00313822"/>
    <w:rsid w:val="00502895"/>
    <w:rsid w:val="00590174"/>
    <w:rsid w:val="00646D11"/>
    <w:rsid w:val="0072571D"/>
    <w:rsid w:val="00725F21"/>
    <w:rsid w:val="008A4B16"/>
    <w:rsid w:val="00A77E56"/>
    <w:rsid w:val="00A9162E"/>
    <w:rsid w:val="00AB3E31"/>
    <w:rsid w:val="00B51645"/>
    <w:rsid w:val="00C00481"/>
    <w:rsid w:val="00C43FB6"/>
    <w:rsid w:val="00CE51A1"/>
    <w:rsid w:val="00D3181D"/>
    <w:rsid w:val="00D936F5"/>
    <w:rsid w:val="00E32A87"/>
    <w:rsid w:val="00F22189"/>
    <w:rsid w:val="00FC5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307C1"/>
  <w15:docId w15:val="{7C365BF4-713D-433A-9AC8-749D6439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01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017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BCS</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Newell</dc:creator>
  <cp:lastModifiedBy>Polly, Drew</cp:lastModifiedBy>
  <cp:revision>3</cp:revision>
  <dcterms:created xsi:type="dcterms:W3CDTF">2018-11-04T23:00:00Z</dcterms:created>
  <dcterms:modified xsi:type="dcterms:W3CDTF">2019-11-16T19:28:00Z</dcterms:modified>
</cp:coreProperties>
</file>