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9A" w:rsidRDefault="00403C9A"/>
    <w:tbl>
      <w:tblPr>
        <w:tblStyle w:val="a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403C9A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DA30F3" w:rsidRDefault="00DA30F3" w:rsidP="00DA30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NC.K.MD.2</w:t>
            </w:r>
          </w:p>
          <w:p w:rsidR="00403C9A" w:rsidRPr="00DA30F3" w:rsidRDefault="008D4BEF" w:rsidP="008D4B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Comparing Measurable Attributes of O</w:t>
            </w:r>
            <w:r w:rsidR="008F4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bjects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and compare measurable attributes.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90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NC.K.MD.2</w:t>
            </w:r>
            <w:r>
              <w:rPr>
                <w:rFonts w:ascii="Times New Roman" w:eastAsia="Times New Roman" w:hAnsi="Times New Roman" w:cs="Times New Roman"/>
              </w:rPr>
              <w:t xml:space="preserve">  Directly compare two objects with a measurable attribute in common, to see which object has “more of”/”less of” the attribute and describe the difference.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</w:tcPr>
          <w:p w:rsidR="001A463F" w:rsidRDefault="00F514E2" w:rsidP="00516E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tower of 7 connect</w:t>
            </w:r>
            <w:r w:rsidR="00A24AF4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 xml:space="preserve"> cubes, a tower of 9 connecting cubes</w:t>
            </w:r>
            <w:r w:rsidR="00516E28">
              <w:rPr>
                <w:rFonts w:ascii="Times New Roman" w:eastAsia="Times New Roman" w:hAnsi="Times New Roman" w:cs="Times New Roman"/>
              </w:rPr>
              <w:t>, stapler, pencil</w:t>
            </w:r>
          </w:p>
        </w:tc>
      </w:tr>
      <w:tr w:rsidR="00403C9A">
        <w:trPr>
          <w:trHeight w:val="260"/>
        </w:trPr>
        <w:tc>
          <w:tcPr>
            <w:tcW w:w="1818" w:type="dxa"/>
            <w:shd w:val="clear" w:color="auto" w:fill="CCCCCC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1A463F" w:rsidRPr="001A463F" w:rsidRDefault="001A463F" w:rsidP="001A463F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463F">
              <w:rPr>
                <w:rFonts w:ascii="Times New Roman" w:eastAsia="Times New Roman" w:hAnsi="Times New Roman" w:cs="Times New Roman"/>
                <w:b/>
                <w:u w:val="single"/>
              </w:rPr>
              <w:t>Part A:</w:t>
            </w:r>
          </w:p>
          <w:p w:rsidR="00F514E2" w:rsidRDefault="001A463F" w:rsidP="00F514E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</w:t>
            </w:r>
            <w:r w:rsidR="008F4883" w:rsidRPr="00F514E2">
              <w:rPr>
                <w:rFonts w:ascii="Times New Roman" w:eastAsia="Times New Roman" w:hAnsi="Times New Roman" w:cs="Times New Roman"/>
              </w:rPr>
              <w:t xml:space="preserve"> towers in front of the student.  </w:t>
            </w:r>
          </w:p>
          <w:p w:rsidR="00F514E2" w:rsidRDefault="00F514E2" w:rsidP="00F514E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Say:</w:t>
            </w:r>
          </w:p>
          <w:p w:rsidR="00F514E2" w:rsidRPr="00F514E2" w:rsidRDefault="008F4883" w:rsidP="00F514E2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 w:rsidRPr="00F514E2">
              <w:rPr>
                <w:rFonts w:ascii="Times New Roman" w:eastAsia="Times New Roman" w:hAnsi="Times New Roman" w:cs="Times New Roman"/>
                <w:i/>
              </w:rPr>
              <w:t xml:space="preserve">Look at these two towers.  </w:t>
            </w:r>
          </w:p>
          <w:p w:rsidR="00403C9A" w:rsidRPr="00A24AF4" w:rsidRDefault="00A24AF4" w:rsidP="00A24AF4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Which tower is shorter</w:t>
            </w:r>
            <w:r w:rsidR="001A463F">
              <w:rPr>
                <w:rFonts w:ascii="Times New Roman" w:eastAsia="Times New Roman" w:hAnsi="Times New Roman" w:cs="Times New Roman"/>
                <w:i/>
              </w:rPr>
              <w:t>?  How do you know?</w:t>
            </w:r>
            <w:r w:rsidR="008F4883" w:rsidRPr="00A24AF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A463F" w:rsidRDefault="001A463F" w:rsidP="001A463F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1A463F" w:rsidRDefault="001A463F" w:rsidP="001A463F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463F">
              <w:rPr>
                <w:rFonts w:ascii="Times New Roman" w:eastAsia="Times New Roman" w:hAnsi="Times New Roman" w:cs="Times New Roman"/>
                <w:b/>
                <w:u w:val="single"/>
              </w:rPr>
              <w:t>Part B:</w:t>
            </w:r>
          </w:p>
          <w:p w:rsidR="001A463F" w:rsidRDefault="001A463F" w:rsidP="001A463F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F514E2">
              <w:rPr>
                <w:rFonts w:ascii="Times New Roman" w:eastAsia="Times New Roman" w:hAnsi="Times New Roman" w:cs="Times New Roman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516E28">
              <w:rPr>
                <w:rFonts w:ascii="Times New Roman" w:eastAsia="Times New Roman" w:hAnsi="Times New Roman" w:cs="Times New Roman"/>
              </w:rPr>
              <w:t>pencil and stapler in f</w:t>
            </w:r>
            <w:r w:rsidRPr="00F514E2">
              <w:rPr>
                <w:rFonts w:ascii="Times New Roman" w:eastAsia="Times New Roman" w:hAnsi="Times New Roman" w:cs="Times New Roman"/>
              </w:rPr>
              <w:t xml:space="preserve">ront of the student.  </w:t>
            </w:r>
          </w:p>
          <w:p w:rsidR="001A463F" w:rsidRDefault="001A463F" w:rsidP="001A463F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Say:</w:t>
            </w:r>
          </w:p>
          <w:p w:rsidR="001A463F" w:rsidRPr="00F514E2" w:rsidRDefault="001A463F" w:rsidP="001A463F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 w:rsidRPr="00F514E2">
              <w:rPr>
                <w:rFonts w:ascii="Times New Roman" w:eastAsia="Times New Roman" w:hAnsi="Times New Roman" w:cs="Times New Roman"/>
                <w:i/>
              </w:rPr>
              <w:t xml:space="preserve">Look at </w:t>
            </w:r>
            <w:r>
              <w:rPr>
                <w:rFonts w:ascii="Times New Roman" w:eastAsia="Times New Roman" w:hAnsi="Times New Roman" w:cs="Times New Roman"/>
                <w:i/>
              </w:rPr>
              <w:t>these two objects</w:t>
            </w:r>
            <w:r w:rsidRPr="00F514E2"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  <w:r w:rsidR="00A24AF4">
              <w:rPr>
                <w:rFonts w:ascii="Times New Roman" w:eastAsia="Times New Roman" w:hAnsi="Times New Roman" w:cs="Times New Roman"/>
                <w:i/>
              </w:rPr>
              <w:t>You may hold the pencil and stapler.</w:t>
            </w:r>
          </w:p>
          <w:p w:rsidR="001A463F" w:rsidRPr="00A24AF4" w:rsidRDefault="00A24AF4" w:rsidP="00A24AF4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Which object is lighter</w:t>
            </w:r>
            <w:r w:rsidR="001A463F">
              <w:rPr>
                <w:rFonts w:ascii="Times New Roman" w:eastAsia="Times New Roman" w:hAnsi="Times New Roman" w:cs="Times New Roman"/>
                <w:i/>
              </w:rPr>
              <w:t>?  How do you know?</w:t>
            </w:r>
            <w:r w:rsidR="001A463F" w:rsidRPr="00A24A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015"/>
      </w:tblGrid>
      <w:tr w:rsidR="00403C9A">
        <w:trPr>
          <w:trHeight w:val="240"/>
        </w:trPr>
        <w:tc>
          <w:tcPr>
            <w:tcW w:w="10875" w:type="dxa"/>
            <w:gridSpan w:val="2"/>
            <w:shd w:val="clear" w:color="auto" w:fill="CCCCCC"/>
          </w:tcPr>
          <w:p w:rsidR="00403C9A" w:rsidRDefault="008F48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403C9A" w:rsidTr="00F514E2">
        <w:trPr>
          <w:trHeight w:val="240"/>
        </w:trPr>
        <w:tc>
          <w:tcPr>
            <w:tcW w:w="1860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Yet </w:t>
            </w:r>
            <w:r w:rsidR="00741037">
              <w:rPr>
                <w:b/>
                <w:color w:val="auto"/>
              </w:rPr>
              <w:t>Proficient</w:t>
            </w:r>
          </w:p>
        </w:tc>
        <w:tc>
          <w:tcPr>
            <w:tcW w:w="9015" w:type="dxa"/>
          </w:tcPr>
          <w:p w:rsidR="00403C9A" w:rsidRDefault="00516E28" w:rsidP="00516E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not respond to prompt</w:t>
            </w:r>
          </w:p>
          <w:p w:rsidR="00516E28" w:rsidRDefault="00516E28" w:rsidP="00516E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Unable to determine </w:t>
            </w:r>
            <w:r w:rsidR="00A24AF4">
              <w:rPr>
                <w:rFonts w:ascii="Times New Roman" w:eastAsia="Times New Roman" w:hAnsi="Times New Roman" w:cs="Times New Roman"/>
              </w:rPr>
              <w:t xml:space="preserve">which object is </w:t>
            </w:r>
            <w:r>
              <w:rPr>
                <w:rFonts w:ascii="Times New Roman" w:eastAsia="Times New Roman" w:hAnsi="Times New Roman" w:cs="Times New Roman"/>
              </w:rPr>
              <w:t>shorter</w:t>
            </w:r>
          </w:p>
          <w:p w:rsidR="00516E28" w:rsidRDefault="00516E28" w:rsidP="00516E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de</w:t>
            </w:r>
            <w:r w:rsidR="00A24AF4">
              <w:rPr>
                <w:rFonts w:ascii="Times New Roman" w:eastAsia="Times New Roman" w:hAnsi="Times New Roman" w:cs="Times New Roman"/>
              </w:rPr>
              <w:t xml:space="preserve">termine which object is </w:t>
            </w:r>
            <w:r>
              <w:rPr>
                <w:rFonts w:ascii="Times New Roman" w:eastAsia="Times New Roman" w:hAnsi="Times New Roman" w:cs="Times New Roman"/>
              </w:rPr>
              <w:t>lighter</w:t>
            </w:r>
          </w:p>
        </w:tc>
      </w:tr>
      <w:tr w:rsidR="00403C9A" w:rsidTr="00F514E2">
        <w:trPr>
          <w:trHeight w:val="240"/>
        </w:trPr>
        <w:tc>
          <w:tcPr>
            <w:tcW w:w="1860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Progressing </w:t>
            </w:r>
          </w:p>
        </w:tc>
        <w:tc>
          <w:tcPr>
            <w:tcW w:w="9015" w:type="dxa"/>
          </w:tcPr>
          <w:p w:rsidR="00516E28" w:rsidRPr="00A24AF4" w:rsidRDefault="00516E28" w:rsidP="00A24AF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Correctly answers one part of the task </w:t>
            </w:r>
          </w:p>
        </w:tc>
      </w:tr>
      <w:tr w:rsidR="00403C9A" w:rsidTr="00F514E2">
        <w:trPr>
          <w:trHeight w:val="240"/>
        </w:trPr>
        <w:tc>
          <w:tcPr>
            <w:tcW w:w="1860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</w:t>
            </w:r>
          </w:p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Expectation </w:t>
            </w:r>
          </w:p>
        </w:tc>
        <w:tc>
          <w:tcPr>
            <w:tcW w:w="9015" w:type="dxa"/>
          </w:tcPr>
          <w:p w:rsidR="00516E28" w:rsidRDefault="00516E2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A24AF4">
              <w:rPr>
                <w:rFonts w:ascii="Times New Roman" w:eastAsia="Times New Roman" w:hAnsi="Times New Roman" w:cs="Times New Roman"/>
              </w:rPr>
              <w:t>orrectly uses vocabulary (taller</w:t>
            </w:r>
            <w:r>
              <w:rPr>
                <w:rFonts w:ascii="Times New Roman" w:eastAsia="Times New Roman" w:hAnsi="Times New Roman" w:cs="Times New Roman"/>
              </w:rPr>
              <w:t>/shorter, heavier/lighter) to answer both parts of the task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403C9A">
        <w:trPr>
          <w:trHeight w:val="260"/>
        </w:trPr>
        <w:tc>
          <w:tcPr>
            <w:tcW w:w="10893" w:type="dxa"/>
            <w:shd w:val="clear" w:color="auto" w:fill="C0C0C0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403C9A">
        <w:trPr>
          <w:trHeight w:val="240"/>
        </w:trPr>
        <w:tc>
          <w:tcPr>
            <w:tcW w:w="10893" w:type="dxa"/>
          </w:tcPr>
          <w:p w:rsidR="00403C9A" w:rsidRDefault="008F4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 w:rsidP="008E35CD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C2691B" w:rsidRDefault="00C2691B">
      <w:pPr>
        <w:rPr>
          <w:rFonts w:ascii="Times New Roman" w:eastAsia="Times New Roman" w:hAnsi="Times New Roman" w:cs="Times New Roman"/>
        </w:rPr>
      </w:pPr>
    </w:p>
    <w:p w:rsidR="00C2691B" w:rsidRDefault="00C2691B">
      <w:pPr>
        <w:rPr>
          <w:rFonts w:ascii="Times New Roman" w:eastAsia="Times New Roman" w:hAnsi="Times New Roman" w:cs="Times New Roman"/>
        </w:rPr>
      </w:pPr>
    </w:p>
    <w:p w:rsidR="00C2691B" w:rsidRDefault="00C2691B">
      <w:pPr>
        <w:rPr>
          <w:rFonts w:ascii="Times New Roman" w:eastAsia="Times New Roman" w:hAnsi="Times New Roman" w:cs="Times New Roman"/>
        </w:rPr>
      </w:pPr>
    </w:p>
    <w:p w:rsidR="00C2691B" w:rsidRDefault="00C2691B">
      <w:pPr>
        <w:rPr>
          <w:rFonts w:ascii="Times New Roman" w:eastAsia="Times New Roman" w:hAnsi="Times New Roman" w:cs="Times New Roman"/>
        </w:rPr>
      </w:pPr>
    </w:p>
    <w:p w:rsidR="00C2691B" w:rsidRDefault="00C2691B">
      <w:pPr>
        <w:rPr>
          <w:rFonts w:ascii="Times New Roman" w:eastAsia="Times New Roman" w:hAnsi="Times New Roman" w:cs="Times New Roman"/>
        </w:rPr>
      </w:pPr>
    </w:p>
    <w:p w:rsidR="00C2691B" w:rsidRDefault="00C2691B">
      <w:pPr>
        <w:rPr>
          <w:rFonts w:ascii="Times New Roman" w:eastAsia="Times New Roman" w:hAnsi="Times New Roman" w:cs="Times New Roman"/>
        </w:rPr>
      </w:pPr>
    </w:p>
    <w:p w:rsidR="00C2691B" w:rsidRPr="00165A2A" w:rsidRDefault="00C2691B" w:rsidP="00C26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A2A">
        <w:rPr>
          <w:rFonts w:ascii="Times New Roman" w:hAnsi="Times New Roman" w:cs="Times New Roman"/>
          <w:b/>
          <w:sz w:val="32"/>
          <w:szCs w:val="32"/>
        </w:rPr>
        <w:t>Scoring Example</w:t>
      </w:r>
      <w:r w:rsidR="00165A2A">
        <w:rPr>
          <w:rFonts w:ascii="Times New Roman" w:hAnsi="Times New Roman" w:cs="Times New Roman"/>
          <w:b/>
          <w:sz w:val="32"/>
          <w:szCs w:val="32"/>
        </w:rPr>
        <w:t>:</w:t>
      </w:r>
    </w:p>
    <w:p w:rsidR="00C2691B" w:rsidRDefault="00C2691B" w:rsidP="00C2691B">
      <w:pPr>
        <w:jc w:val="center"/>
        <w:rPr>
          <w:rFonts w:ascii="Times New Roman" w:hAnsi="Times New Roman" w:cs="Times New Roman"/>
        </w:rPr>
      </w:pPr>
    </w:p>
    <w:p w:rsidR="00170714" w:rsidRDefault="00170714" w:rsidP="00C2691B">
      <w:pPr>
        <w:jc w:val="center"/>
        <w:rPr>
          <w:rFonts w:ascii="Times New Roman" w:hAnsi="Times New Roman" w:cs="Times New Roman"/>
        </w:rPr>
      </w:pPr>
    </w:p>
    <w:p w:rsidR="00C2691B" w:rsidRPr="00165A2A" w:rsidRDefault="00C2691B" w:rsidP="00C2691B">
      <w:pPr>
        <w:rPr>
          <w:rFonts w:ascii="Times New Roman" w:hAnsi="Times New Roman" w:cs="Times New Roman"/>
          <w:b/>
        </w:rPr>
      </w:pPr>
      <w:r w:rsidRPr="00165A2A">
        <w:rPr>
          <w:rFonts w:ascii="Times New Roman" w:hAnsi="Times New Roman" w:cs="Times New Roman"/>
          <w:b/>
        </w:rPr>
        <w:t>Not Yet</w:t>
      </w:r>
      <w:r w:rsidR="00A5636E">
        <w:rPr>
          <w:rFonts w:ascii="Times New Roman" w:hAnsi="Times New Roman" w:cs="Times New Roman"/>
          <w:b/>
        </w:rPr>
        <w:t xml:space="preserve"> Proficient</w:t>
      </w:r>
      <w:bookmarkStart w:id="0" w:name="_GoBack"/>
      <w:bookmarkEnd w:id="0"/>
      <w:r w:rsidRPr="00165A2A">
        <w:rPr>
          <w:rFonts w:ascii="Times New Roman" w:hAnsi="Times New Roman" w:cs="Times New Roman"/>
          <w:b/>
        </w:rPr>
        <w:t xml:space="preserve">:  </w:t>
      </w:r>
    </w:p>
    <w:p w:rsidR="00C2691B" w:rsidRPr="00165A2A" w:rsidRDefault="00C2691B" w:rsidP="00165A2A">
      <w:pPr>
        <w:ind w:left="720"/>
        <w:rPr>
          <w:rFonts w:ascii="Times New Roman" w:hAnsi="Times New Roman" w:cs="Times New Roman"/>
          <w:i/>
        </w:rPr>
      </w:pPr>
      <w:r w:rsidRPr="00165A2A">
        <w:rPr>
          <w:rFonts w:ascii="Times New Roman" w:hAnsi="Times New Roman" w:cs="Times New Roman"/>
        </w:rPr>
        <w:t xml:space="preserve">Part A:  </w:t>
      </w:r>
      <w:r w:rsidR="00165A2A">
        <w:rPr>
          <w:rFonts w:ascii="Times New Roman" w:hAnsi="Times New Roman" w:cs="Times New Roman"/>
        </w:rPr>
        <w:t>Student picks up the tower of 9 cubes, and says, “This one…</w:t>
      </w:r>
      <w:r w:rsidRPr="00165A2A">
        <w:rPr>
          <w:rFonts w:ascii="Times New Roman" w:hAnsi="Times New Roman" w:cs="Times New Roman"/>
        </w:rPr>
        <w:t>Look</w:t>
      </w:r>
      <w:r w:rsidR="00165A2A">
        <w:rPr>
          <w:rFonts w:ascii="Times New Roman" w:hAnsi="Times New Roman" w:cs="Times New Roman"/>
        </w:rPr>
        <w:t>.</w:t>
      </w:r>
      <w:r w:rsidRPr="00165A2A">
        <w:rPr>
          <w:rFonts w:ascii="Times New Roman" w:hAnsi="Times New Roman" w:cs="Times New Roman"/>
        </w:rPr>
        <w:t xml:space="preserve"> I can put them together!</w:t>
      </w:r>
      <w:r w:rsidR="00165A2A">
        <w:rPr>
          <w:rFonts w:ascii="Times New Roman" w:hAnsi="Times New Roman" w:cs="Times New Roman"/>
        </w:rPr>
        <w:t>”</w:t>
      </w:r>
      <w:r w:rsidRPr="00165A2A">
        <w:rPr>
          <w:rFonts w:ascii="Times New Roman" w:hAnsi="Times New Roman" w:cs="Times New Roman"/>
          <w:i/>
        </w:rPr>
        <w:t xml:space="preserve">      </w:t>
      </w:r>
    </w:p>
    <w:p w:rsidR="00165A2A" w:rsidRDefault="00165A2A" w:rsidP="00165A2A">
      <w:pPr>
        <w:ind w:left="720"/>
        <w:rPr>
          <w:rFonts w:ascii="Times New Roman" w:hAnsi="Times New Roman" w:cs="Times New Roman"/>
        </w:rPr>
      </w:pPr>
    </w:p>
    <w:p w:rsidR="00C2691B" w:rsidRPr="00165A2A" w:rsidRDefault="00C2691B" w:rsidP="00165A2A">
      <w:pPr>
        <w:ind w:left="720"/>
        <w:rPr>
          <w:rFonts w:ascii="Times New Roman" w:hAnsi="Times New Roman" w:cs="Times New Roman"/>
          <w:i/>
        </w:rPr>
      </w:pPr>
      <w:r w:rsidRPr="00165A2A">
        <w:rPr>
          <w:rFonts w:ascii="Times New Roman" w:hAnsi="Times New Roman" w:cs="Times New Roman"/>
        </w:rPr>
        <w:t>Part B:  Student does not respond to question, but plays with the two objects.</w:t>
      </w:r>
    </w:p>
    <w:p w:rsidR="00C2691B" w:rsidRDefault="00C2691B" w:rsidP="00C2691B">
      <w:pPr>
        <w:rPr>
          <w:rFonts w:ascii="Times New Roman" w:hAnsi="Times New Roman" w:cs="Times New Roman"/>
        </w:rPr>
      </w:pPr>
    </w:p>
    <w:p w:rsidR="00165A2A" w:rsidRPr="00165A2A" w:rsidRDefault="00165A2A" w:rsidP="00C2691B">
      <w:pPr>
        <w:rPr>
          <w:rFonts w:ascii="Times New Roman" w:hAnsi="Times New Roman" w:cs="Times New Roman"/>
        </w:rPr>
      </w:pPr>
    </w:p>
    <w:p w:rsidR="00C2691B" w:rsidRPr="00165A2A" w:rsidRDefault="00C2691B" w:rsidP="00C2691B">
      <w:pPr>
        <w:rPr>
          <w:rFonts w:ascii="Times New Roman" w:hAnsi="Times New Roman" w:cs="Times New Roman"/>
          <w:b/>
        </w:rPr>
      </w:pPr>
      <w:r w:rsidRPr="00165A2A">
        <w:rPr>
          <w:rFonts w:ascii="Times New Roman" w:hAnsi="Times New Roman" w:cs="Times New Roman"/>
          <w:b/>
        </w:rPr>
        <w:t xml:space="preserve">Progressing:  </w:t>
      </w:r>
    </w:p>
    <w:p w:rsidR="00C2691B" w:rsidRPr="00165A2A" w:rsidRDefault="00C2691B" w:rsidP="00165A2A">
      <w:pPr>
        <w:ind w:left="720"/>
        <w:rPr>
          <w:rFonts w:ascii="Times New Roman" w:hAnsi="Times New Roman" w:cs="Times New Roman"/>
        </w:rPr>
      </w:pPr>
      <w:r w:rsidRPr="00165A2A">
        <w:rPr>
          <w:rFonts w:ascii="Times New Roman" w:hAnsi="Times New Roman" w:cs="Times New Roman"/>
        </w:rPr>
        <w:t xml:space="preserve">Part A:  </w:t>
      </w:r>
      <w:r w:rsidR="00165A2A">
        <w:rPr>
          <w:rFonts w:ascii="Times New Roman" w:hAnsi="Times New Roman" w:cs="Times New Roman"/>
        </w:rPr>
        <w:t>Student points to the tower wit</w:t>
      </w:r>
      <w:r w:rsidR="00165A2A" w:rsidRPr="00165A2A">
        <w:rPr>
          <w:rFonts w:ascii="Times New Roman" w:hAnsi="Times New Roman" w:cs="Times New Roman"/>
        </w:rPr>
        <w:t>h 9 cubes, instead of the tower with 7 cubes.  Student says, “</w:t>
      </w:r>
      <w:r w:rsidRPr="00165A2A">
        <w:rPr>
          <w:rFonts w:ascii="Times New Roman" w:hAnsi="Times New Roman" w:cs="Times New Roman"/>
        </w:rPr>
        <w:t>This tower is shorter</w:t>
      </w:r>
      <w:r w:rsidR="00165A2A" w:rsidRPr="00165A2A">
        <w:rPr>
          <w:rFonts w:ascii="Times New Roman" w:hAnsi="Times New Roman" w:cs="Times New Roman"/>
        </w:rPr>
        <w:t>.</w:t>
      </w:r>
      <w:r w:rsidRPr="00165A2A">
        <w:rPr>
          <w:rFonts w:ascii="Times New Roman" w:hAnsi="Times New Roman" w:cs="Times New Roman"/>
        </w:rPr>
        <w:t xml:space="preserve"> </w:t>
      </w:r>
      <w:r w:rsidR="00165A2A" w:rsidRPr="00165A2A">
        <w:rPr>
          <w:rFonts w:ascii="Times New Roman" w:hAnsi="Times New Roman" w:cs="Times New Roman"/>
        </w:rPr>
        <w:t xml:space="preserve"> </w:t>
      </w:r>
      <w:r w:rsidRPr="00165A2A">
        <w:rPr>
          <w:rFonts w:ascii="Times New Roman" w:hAnsi="Times New Roman" w:cs="Times New Roman"/>
        </w:rPr>
        <w:t>It has more cubes.</w:t>
      </w:r>
      <w:r w:rsidR="00165A2A" w:rsidRPr="00165A2A">
        <w:rPr>
          <w:rFonts w:ascii="Times New Roman" w:hAnsi="Times New Roman" w:cs="Times New Roman"/>
        </w:rPr>
        <w:t>”</w:t>
      </w:r>
      <w:r w:rsidRPr="00165A2A">
        <w:rPr>
          <w:rFonts w:ascii="Times New Roman" w:hAnsi="Times New Roman" w:cs="Times New Roman"/>
        </w:rPr>
        <w:t xml:space="preserve">        </w:t>
      </w:r>
    </w:p>
    <w:p w:rsidR="00165A2A" w:rsidRDefault="00165A2A" w:rsidP="00165A2A">
      <w:pPr>
        <w:ind w:left="720"/>
        <w:rPr>
          <w:rFonts w:ascii="Times New Roman" w:hAnsi="Times New Roman" w:cs="Times New Roman"/>
        </w:rPr>
      </w:pPr>
    </w:p>
    <w:p w:rsidR="00C2691B" w:rsidRPr="00165A2A" w:rsidRDefault="00C2691B" w:rsidP="00165A2A">
      <w:pPr>
        <w:ind w:left="720"/>
        <w:rPr>
          <w:rFonts w:ascii="Times New Roman" w:hAnsi="Times New Roman" w:cs="Times New Roman"/>
        </w:rPr>
      </w:pPr>
      <w:r w:rsidRPr="00165A2A">
        <w:rPr>
          <w:rFonts w:ascii="Times New Roman" w:hAnsi="Times New Roman" w:cs="Times New Roman"/>
        </w:rPr>
        <w:t xml:space="preserve">Part B:  </w:t>
      </w:r>
      <w:r w:rsidR="00165A2A" w:rsidRPr="00165A2A">
        <w:rPr>
          <w:rFonts w:ascii="Times New Roman" w:hAnsi="Times New Roman" w:cs="Times New Roman"/>
        </w:rPr>
        <w:t>Student says, “</w:t>
      </w:r>
      <w:r w:rsidRPr="00165A2A">
        <w:rPr>
          <w:rFonts w:ascii="Times New Roman" w:hAnsi="Times New Roman" w:cs="Times New Roman"/>
        </w:rPr>
        <w:t>The pencil is lighter.  I can barely feel it in my hand.  When I pick up the stapler, I almost need my two hands to hold it.</w:t>
      </w:r>
      <w:r w:rsidR="00165A2A" w:rsidRPr="00165A2A">
        <w:rPr>
          <w:rFonts w:ascii="Times New Roman" w:hAnsi="Times New Roman" w:cs="Times New Roman"/>
        </w:rPr>
        <w:t>”</w:t>
      </w:r>
    </w:p>
    <w:p w:rsidR="00C2691B" w:rsidRDefault="00C2691B" w:rsidP="00C2691B">
      <w:pPr>
        <w:rPr>
          <w:rFonts w:ascii="Times New Roman" w:hAnsi="Times New Roman" w:cs="Times New Roman"/>
          <w:i/>
        </w:rPr>
      </w:pPr>
    </w:p>
    <w:p w:rsidR="00165A2A" w:rsidRPr="00165A2A" w:rsidRDefault="00165A2A" w:rsidP="00C2691B">
      <w:pPr>
        <w:rPr>
          <w:rFonts w:ascii="Times New Roman" w:hAnsi="Times New Roman" w:cs="Times New Roman"/>
          <w:i/>
        </w:rPr>
      </w:pPr>
    </w:p>
    <w:p w:rsidR="00C2691B" w:rsidRPr="00165A2A" w:rsidRDefault="00C2691B" w:rsidP="00C2691B">
      <w:pPr>
        <w:rPr>
          <w:rFonts w:ascii="Times New Roman" w:hAnsi="Times New Roman" w:cs="Times New Roman"/>
          <w:b/>
        </w:rPr>
      </w:pPr>
      <w:r w:rsidRPr="00165A2A">
        <w:rPr>
          <w:rFonts w:ascii="Times New Roman" w:hAnsi="Times New Roman" w:cs="Times New Roman"/>
          <w:b/>
        </w:rPr>
        <w:t xml:space="preserve">Meets Expectations:  </w:t>
      </w:r>
    </w:p>
    <w:p w:rsidR="00C2691B" w:rsidRPr="00165A2A" w:rsidRDefault="00C2691B" w:rsidP="00165A2A">
      <w:pPr>
        <w:ind w:left="720"/>
        <w:rPr>
          <w:rFonts w:ascii="Times New Roman" w:hAnsi="Times New Roman" w:cs="Times New Roman"/>
          <w:i/>
        </w:rPr>
      </w:pPr>
      <w:r w:rsidRPr="00165A2A">
        <w:rPr>
          <w:rFonts w:ascii="Times New Roman" w:hAnsi="Times New Roman" w:cs="Times New Roman"/>
        </w:rPr>
        <w:t xml:space="preserve">Part A:  </w:t>
      </w:r>
      <w:r w:rsidR="00165A2A">
        <w:rPr>
          <w:rFonts w:ascii="Times New Roman" w:hAnsi="Times New Roman" w:cs="Times New Roman"/>
        </w:rPr>
        <w:t>Student points to the tower of 7 cubes and says</w:t>
      </w:r>
      <w:r w:rsidR="00165A2A" w:rsidRPr="00165A2A">
        <w:rPr>
          <w:rFonts w:ascii="Times New Roman" w:hAnsi="Times New Roman" w:cs="Times New Roman"/>
        </w:rPr>
        <w:t>, “</w:t>
      </w:r>
      <w:r w:rsidRPr="00165A2A">
        <w:rPr>
          <w:rFonts w:ascii="Times New Roman" w:hAnsi="Times New Roman" w:cs="Times New Roman"/>
        </w:rPr>
        <w:t>This tower is shorter because it doesn’t have as many cubes and when you put them side by side like this, you see it’s shorter.</w:t>
      </w:r>
      <w:r w:rsidR="00165A2A" w:rsidRPr="00165A2A">
        <w:rPr>
          <w:rFonts w:ascii="Times New Roman" w:hAnsi="Times New Roman" w:cs="Times New Roman"/>
        </w:rPr>
        <w:t>”</w:t>
      </w:r>
      <w:r w:rsidRPr="00165A2A">
        <w:rPr>
          <w:rFonts w:ascii="Times New Roman" w:hAnsi="Times New Roman" w:cs="Times New Roman"/>
          <w:i/>
        </w:rPr>
        <w:t xml:space="preserve">                                                 </w:t>
      </w:r>
    </w:p>
    <w:p w:rsidR="00165A2A" w:rsidRDefault="00165A2A" w:rsidP="00165A2A">
      <w:pPr>
        <w:ind w:left="720"/>
        <w:rPr>
          <w:rFonts w:ascii="Times New Roman" w:hAnsi="Times New Roman" w:cs="Times New Roman"/>
        </w:rPr>
      </w:pPr>
    </w:p>
    <w:p w:rsidR="00C2691B" w:rsidRPr="00165A2A" w:rsidRDefault="00C2691B" w:rsidP="00165A2A">
      <w:pPr>
        <w:ind w:left="720"/>
        <w:rPr>
          <w:rFonts w:ascii="Times New Roman" w:hAnsi="Times New Roman" w:cs="Times New Roman"/>
        </w:rPr>
      </w:pPr>
      <w:r w:rsidRPr="00165A2A">
        <w:rPr>
          <w:rFonts w:ascii="Times New Roman" w:hAnsi="Times New Roman" w:cs="Times New Roman"/>
        </w:rPr>
        <w:t xml:space="preserve">Part B:  </w:t>
      </w:r>
      <w:r w:rsidR="00165A2A">
        <w:rPr>
          <w:rFonts w:ascii="Times New Roman" w:hAnsi="Times New Roman" w:cs="Times New Roman"/>
        </w:rPr>
        <w:t>Student says,</w:t>
      </w:r>
      <w:r w:rsidR="00165A2A" w:rsidRPr="00165A2A">
        <w:rPr>
          <w:rFonts w:ascii="Times New Roman" w:hAnsi="Times New Roman" w:cs="Times New Roman"/>
        </w:rPr>
        <w:t xml:space="preserve"> “</w:t>
      </w:r>
      <w:r w:rsidRPr="00165A2A">
        <w:rPr>
          <w:rFonts w:ascii="Times New Roman" w:hAnsi="Times New Roman" w:cs="Times New Roman"/>
        </w:rPr>
        <w:t>The pencil is lighter.  When I place the pencil in my hand, my hand doesn’t move.  But when I pick up the stapler, my hand drops down some because it is heavy!</w:t>
      </w:r>
      <w:r w:rsidR="00165A2A" w:rsidRPr="00165A2A">
        <w:rPr>
          <w:rFonts w:ascii="Times New Roman" w:hAnsi="Times New Roman" w:cs="Times New Roman"/>
        </w:rPr>
        <w:t>”</w:t>
      </w:r>
    </w:p>
    <w:sectPr w:rsidR="00C2691B" w:rsidRPr="00165A2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CC" w:rsidRDefault="00F83ECC">
      <w:r>
        <w:separator/>
      </w:r>
    </w:p>
  </w:endnote>
  <w:endnote w:type="continuationSeparator" w:id="0">
    <w:p w:rsidR="00F83ECC" w:rsidRDefault="00F8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403C9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8F48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CC" w:rsidRDefault="00F83ECC">
      <w:r>
        <w:separator/>
      </w:r>
    </w:p>
  </w:footnote>
  <w:footnote w:type="continuationSeparator" w:id="0">
    <w:p w:rsidR="00F83ECC" w:rsidRDefault="00F8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403C9A" w:rsidRDefault="008F4883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1B"/>
    <w:multiLevelType w:val="multilevel"/>
    <w:tmpl w:val="AB9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587A25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BC4031"/>
    <w:multiLevelType w:val="multilevel"/>
    <w:tmpl w:val="D740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63E67"/>
    <w:multiLevelType w:val="multilevel"/>
    <w:tmpl w:val="66F89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F2722C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9F50C6"/>
    <w:multiLevelType w:val="hybridMultilevel"/>
    <w:tmpl w:val="EAD2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170E7"/>
    <w:multiLevelType w:val="hybridMultilevel"/>
    <w:tmpl w:val="3246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4906"/>
    <w:multiLevelType w:val="hybridMultilevel"/>
    <w:tmpl w:val="3F646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5B1E4A"/>
    <w:multiLevelType w:val="hybridMultilevel"/>
    <w:tmpl w:val="1988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BB8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6F50EF3"/>
    <w:multiLevelType w:val="multilevel"/>
    <w:tmpl w:val="82B290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8A6040B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E074ABE"/>
    <w:multiLevelType w:val="multilevel"/>
    <w:tmpl w:val="BC6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B674E"/>
    <w:multiLevelType w:val="multilevel"/>
    <w:tmpl w:val="C86ED0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43542F9E"/>
    <w:multiLevelType w:val="multilevel"/>
    <w:tmpl w:val="FCBA1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A3015"/>
    <w:multiLevelType w:val="multilevel"/>
    <w:tmpl w:val="C7966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6666BAD"/>
    <w:multiLevelType w:val="multilevel"/>
    <w:tmpl w:val="2FF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64E3E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D7106B0"/>
    <w:multiLevelType w:val="multilevel"/>
    <w:tmpl w:val="6BD4201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4554A9D"/>
    <w:multiLevelType w:val="multilevel"/>
    <w:tmpl w:val="525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26658"/>
    <w:multiLevelType w:val="hybridMultilevel"/>
    <w:tmpl w:val="32987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0F019E"/>
    <w:multiLevelType w:val="multilevel"/>
    <w:tmpl w:val="AABC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8F76A91"/>
    <w:multiLevelType w:val="multilevel"/>
    <w:tmpl w:val="F8C2EC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B5D7C13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2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19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1"/>
  </w:num>
  <w:num w:numId="24">
    <w:abstractNumId w:val="6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A"/>
    <w:rsid w:val="00005173"/>
    <w:rsid w:val="00165A2A"/>
    <w:rsid w:val="00170714"/>
    <w:rsid w:val="001A463F"/>
    <w:rsid w:val="001E79D2"/>
    <w:rsid w:val="00283C3D"/>
    <w:rsid w:val="00403C9A"/>
    <w:rsid w:val="004558F5"/>
    <w:rsid w:val="00516E28"/>
    <w:rsid w:val="00741037"/>
    <w:rsid w:val="00780FCF"/>
    <w:rsid w:val="008D4BEF"/>
    <w:rsid w:val="008E35CD"/>
    <w:rsid w:val="008F4883"/>
    <w:rsid w:val="00A24059"/>
    <w:rsid w:val="00A24AF4"/>
    <w:rsid w:val="00A460C7"/>
    <w:rsid w:val="00A478B3"/>
    <w:rsid w:val="00A5636E"/>
    <w:rsid w:val="00BE5171"/>
    <w:rsid w:val="00C2691B"/>
    <w:rsid w:val="00D00F93"/>
    <w:rsid w:val="00D06C82"/>
    <w:rsid w:val="00DA30F3"/>
    <w:rsid w:val="00E35DA0"/>
    <w:rsid w:val="00F514E2"/>
    <w:rsid w:val="00F65A7F"/>
    <w:rsid w:val="00F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D320"/>
  <w15:docId w15:val="{140D7035-6580-4129-8A1C-71C70E3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3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6</cp:revision>
  <dcterms:created xsi:type="dcterms:W3CDTF">2018-05-18T20:31:00Z</dcterms:created>
  <dcterms:modified xsi:type="dcterms:W3CDTF">2018-05-19T00:48:00Z</dcterms:modified>
</cp:coreProperties>
</file>