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390" w:rsidRDefault="00BC035B" w:rsidP="00405465">
      <w:pPr>
        <w:jc w:val="center"/>
        <w:rPr>
          <w:b/>
          <w:sz w:val="48"/>
          <w:szCs w:val="48"/>
        </w:rPr>
      </w:pPr>
      <w:bookmarkStart w:id="0" w:name="_GoBack"/>
      <w:bookmarkEnd w:id="0"/>
      <w:r>
        <w:rPr>
          <w:noProof/>
        </w:rPr>
        <w:drawing>
          <wp:anchor distT="0" distB="0" distL="114300" distR="114300" simplePos="0" relativeHeight="251670528" behindDoc="1" locked="0" layoutInCell="1" allowOverlap="1" wp14:anchorId="36267BB9" wp14:editId="7D6527F8">
            <wp:simplePos x="0" y="0"/>
            <wp:positionH relativeFrom="column">
              <wp:posOffset>4674870</wp:posOffset>
            </wp:positionH>
            <wp:positionV relativeFrom="paragraph">
              <wp:posOffset>31750</wp:posOffset>
            </wp:positionV>
            <wp:extent cx="1614805" cy="1609725"/>
            <wp:effectExtent l="0" t="0" r="4445" b="9525"/>
            <wp:wrapTight wrapText="bothSides">
              <wp:wrapPolygon edited="0">
                <wp:start x="0" y="0"/>
                <wp:lineTo x="0" y="21472"/>
                <wp:lineTo x="21405" y="21472"/>
                <wp:lineTo x="2140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4805" cy="1609725"/>
                    </a:xfrm>
                    <a:prstGeom prst="rect">
                      <a:avLst/>
                    </a:prstGeom>
                  </pic:spPr>
                </pic:pic>
              </a:graphicData>
            </a:graphic>
            <wp14:sizeRelH relativeFrom="page">
              <wp14:pctWidth>0</wp14:pctWidth>
            </wp14:sizeRelH>
            <wp14:sizeRelV relativeFrom="page">
              <wp14:pctHeight>0</wp14:pctHeight>
            </wp14:sizeRelV>
          </wp:anchor>
        </w:drawing>
      </w:r>
      <w:r w:rsidR="00084CEC">
        <w:rPr>
          <w:b/>
          <w:sz w:val="48"/>
          <w:szCs w:val="48"/>
        </w:rPr>
        <w:t>Mathematical</w:t>
      </w:r>
      <w:r w:rsidR="00405465">
        <w:rPr>
          <w:b/>
          <w:sz w:val="48"/>
          <w:szCs w:val="48"/>
        </w:rPr>
        <w:t xml:space="preserve"> Quick Writes</w:t>
      </w:r>
    </w:p>
    <w:p w:rsidR="00405465" w:rsidRDefault="003C2390" w:rsidP="00405465">
      <w:pPr>
        <w:jc w:val="center"/>
        <w:rPr>
          <w:b/>
          <w:sz w:val="48"/>
          <w:szCs w:val="48"/>
        </w:rPr>
      </w:pPr>
      <w:proofErr w:type="gramStart"/>
      <w:r>
        <w:rPr>
          <w:b/>
          <w:sz w:val="48"/>
          <w:szCs w:val="48"/>
        </w:rPr>
        <w:t>by</w:t>
      </w:r>
      <w:proofErr w:type="gramEnd"/>
      <w:r>
        <w:rPr>
          <w:b/>
          <w:sz w:val="48"/>
          <w:szCs w:val="48"/>
        </w:rPr>
        <w:t xml:space="preserve"> Cluster</w:t>
      </w:r>
      <w:r w:rsidR="00BC035B" w:rsidRPr="00BC035B">
        <w:rPr>
          <w:noProof/>
        </w:rPr>
        <w:t xml:space="preserve"> </w:t>
      </w:r>
    </w:p>
    <w:p w:rsidR="00405465" w:rsidRPr="003C2390" w:rsidRDefault="00405465" w:rsidP="00405465">
      <w:pPr>
        <w:jc w:val="center"/>
        <w:rPr>
          <w:b/>
          <w:szCs w:val="48"/>
        </w:rPr>
      </w:pPr>
    </w:p>
    <w:p w:rsidR="00405465" w:rsidRDefault="00405465" w:rsidP="00405465">
      <w:pPr>
        <w:rPr>
          <w:b/>
        </w:rPr>
      </w:pPr>
      <w:r>
        <w:rPr>
          <w:b/>
        </w:rPr>
        <w:t>What is a Quick Write?</w:t>
      </w:r>
    </w:p>
    <w:p w:rsidR="00405465" w:rsidRDefault="00405465" w:rsidP="00405465">
      <w:r>
        <w:tab/>
      </w:r>
      <w:r w:rsidR="00067E83">
        <w:t xml:space="preserve">A quick write is a question or </w:t>
      </w:r>
      <w:r>
        <w:t xml:space="preserve">prompt </w:t>
      </w:r>
      <w:r w:rsidR="003C2390">
        <w:t xml:space="preserve">that students </w:t>
      </w:r>
      <w:r w:rsidR="00067E83">
        <w:t>respond</w:t>
      </w:r>
      <w:r w:rsidR="003C2390">
        <w:t xml:space="preserve"> to</w:t>
      </w:r>
      <w:r w:rsidR="00067E83">
        <w:t xml:space="preserve"> in </w:t>
      </w:r>
      <w:r>
        <w:t xml:space="preserve">their math </w:t>
      </w:r>
      <w:r w:rsidR="00067E83">
        <w:t xml:space="preserve">journals, </w:t>
      </w:r>
      <w:r w:rsidR="00084CEC">
        <w:t xml:space="preserve">math </w:t>
      </w:r>
      <w:r>
        <w:t>notebook</w:t>
      </w:r>
      <w:r w:rsidR="00067E83">
        <w:t>s,</w:t>
      </w:r>
      <w:r>
        <w:t xml:space="preserve"> or on</w:t>
      </w:r>
      <w:r w:rsidR="00084CEC">
        <w:t xml:space="preserve"> a sheet of </w:t>
      </w:r>
      <w:r>
        <w:t>blan</w:t>
      </w:r>
      <w:r w:rsidR="00067E83">
        <w:t>k paper</w:t>
      </w:r>
      <w:r>
        <w:t>.  These prompts allow students to dig deeper into what they are learning mathematically by analyzing and applying the knowl</w:t>
      </w:r>
      <w:r w:rsidR="003C2390">
        <w:t>edge they’ve learned</w:t>
      </w:r>
      <w:r w:rsidR="00084CEC">
        <w:t xml:space="preserve">                                         </w:t>
      </w:r>
      <w:r w:rsidR="003C2390">
        <w:t xml:space="preserve"> through</w:t>
      </w:r>
      <w:r>
        <w:t xml:space="preserve"> written responses.  </w:t>
      </w:r>
    </w:p>
    <w:p w:rsidR="00405465" w:rsidRPr="00084CEC" w:rsidRDefault="00405465" w:rsidP="00405465">
      <w:pPr>
        <w:rPr>
          <w:sz w:val="20"/>
        </w:rPr>
      </w:pPr>
    </w:p>
    <w:p w:rsidR="00405465" w:rsidRPr="00F84957" w:rsidRDefault="00405465" w:rsidP="00405465">
      <w:pPr>
        <w:rPr>
          <w:b/>
        </w:rPr>
      </w:pPr>
      <w:r w:rsidRPr="00F84957">
        <w:rPr>
          <w:b/>
        </w:rPr>
        <w:t>Why are these valuable to teachers?</w:t>
      </w:r>
    </w:p>
    <w:p w:rsidR="00405465" w:rsidRDefault="00405465" w:rsidP="00405465">
      <w:pPr>
        <w:ind w:firstLine="720"/>
      </w:pPr>
      <w:r>
        <w:t>Quick writes are valuable to teachers</w:t>
      </w:r>
      <w:r w:rsidR="003C2390">
        <w:t>,</w:t>
      </w:r>
      <w:r>
        <w:t xml:space="preserve"> because they show the students thought process and understanding of the concept </w:t>
      </w:r>
      <w:r w:rsidR="003C2390">
        <w:t>(</w:t>
      </w:r>
      <w:r>
        <w:t>more so than a multiple choice question</w:t>
      </w:r>
      <w:r w:rsidR="003C2390">
        <w:t>)</w:t>
      </w:r>
      <w:r>
        <w:t>.  Giving students an open ended question with the expectation that they will support their stance with facts, evidence</w:t>
      </w:r>
      <w:r w:rsidR="00084CEC">
        <w:t>,</w:t>
      </w:r>
      <w:r>
        <w:t xml:space="preserve"> and intellect provides teachers with invaluable information about their students and what they know about the concept being taught.  Analysis of quick writes can give insight to teachers as to what information </w:t>
      </w:r>
      <w:r w:rsidR="00F84957">
        <w:t>their students grasped and what they did not.</w:t>
      </w:r>
    </w:p>
    <w:p w:rsidR="00F84957" w:rsidRPr="00084CEC" w:rsidRDefault="00F84957" w:rsidP="00084CEC">
      <w:pPr>
        <w:ind w:firstLine="720"/>
        <w:rPr>
          <w:sz w:val="20"/>
        </w:rPr>
      </w:pPr>
    </w:p>
    <w:p w:rsidR="00F84957" w:rsidRPr="00F84957" w:rsidRDefault="00F84957" w:rsidP="00F84957">
      <w:pPr>
        <w:rPr>
          <w:b/>
        </w:rPr>
      </w:pPr>
      <w:r>
        <w:rPr>
          <w:b/>
        </w:rPr>
        <w:t>How do you implement quick writes?</w:t>
      </w:r>
    </w:p>
    <w:p w:rsidR="00405465" w:rsidRDefault="00F84957" w:rsidP="00405465">
      <w:r>
        <w:tab/>
        <w:t xml:space="preserve">Quick writes can be implemented whenever the teacher feels that it would be the most beneficial to their students.  Having quick writes at the end of the lesson can help solidify any misconceptions that students may have about </w:t>
      </w:r>
      <w:r w:rsidR="003C2390">
        <w:t>a particular concept.  Additionally, h</w:t>
      </w:r>
      <w:r>
        <w:t xml:space="preserve">aving a quick write at the beginning </w:t>
      </w:r>
      <w:r w:rsidR="003C2390">
        <w:t xml:space="preserve">of a lesson </w:t>
      </w:r>
      <w:r>
        <w:t xml:space="preserve">and being able to analyze it quickly can also help teachers understand  how to group students </w:t>
      </w:r>
      <w:r w:rsidR="003C2390">
        <w:t>based upon the information</w:t>
      </w:r>
      <w:r>
        <w:t xml:space="preserve"> students provide.  Implementation is left up to the teacher </w:t>
      </w:r>
      <w:r w:rsidR="003C2390">
        <w:t xml:space="preserve">and is intended </w:t>
      </w:r>
      <w:r>
        <w:t>to help guide their math lessons more efficiently and productively.</w:t>
      </w:r>
    </w:p>
    <w:p w:rsidR="00F84957" w:rsidRPr="00084CEC" w:rsidRDefault="00F84957" w:rsidP="00405465">
      <w:pPr>
        <w:rPr>
          <w:sz w:val="20"/>
        </w:rPr>
      </w:pPr>
    </w:p>
    <w:p w:rsidR="00F84957" w:rsidRDefault="00F84957" w:rsidP="00405465">
      <w:pPr>
        <w:rPr>
          <w:b/>
        </w:rPr>
      </w:pPr>
      <w:r>
        <w:rPr>
          <w:b/>
        </w:rPr>
        <w:t>What does it look like?</w:t>
      </w:r>
    </w:p>
    <w:p w:rsidR="00F84957" w:rsidRPr="00F84957" w:rsidRDefault="00F84957" w:rsidP="00405465">
      <w:r>
        <w:tab/>
        <w:t xml:space="preserve">Quick writes will take some front loading on the teacher’s part.  Teachers need to be very explicit in the expectations of a quick write.  Quick writes are </w:t>
      </w:r>
      <w:r w:rsidR="003C2390">
        <w:t>in</w:t>
      </w:r>
      <w:r>
        <w:t xml:space="preserve">formal written responses designed to be answered </w:t>
      </w:r>
      <w:r w:rsidR="003C2390">
        <w:t xml:space="preserve">individually </w:t>
      </w:r>
      <w:r>
        <w:t xml:space="preserve">by students to assess their understanding of a concept.  Students can begin a quick write with one of the following starters:  </w:t>
      </w:r>
    </w:p>
    <w:p w:rsidR="00405465" w:rsidRDefault="00405465" w:rsidP="003C2390">
      <w:pPr>
        <w:ind w:left="720"/>
      </w:pPr>
      <w:r>
        <w:t xml:space="preserve">I agree with ___ </w:t>
      </w:r>
      <w:proofErr w:type="gramStart"/>
      <w:r>
        <w:t>because ......</w:t>
      </w:r>
      <w:proofErr w:type="gramEnd"/>
    </w:p>
    <w:p w:rsidR="00405465" w:rsidRDefault="00405465" w:rsidP="003C2390">
      <w:pPr>
        <w:ind w:left="720"/>
      </w:pPr>
      <w:r>
        <w:t xml:space="preserve">I disagree with ___ </w:t>
      </w:r>
      <w:proofErr w:type="gramStart"/>
      <w:r>
        <w:t>because ......</w:t>
      </w:r>
      <w:proofErr w:type="gramEnd"/>
    </w:p>
    <w:p w:rsidR="00405465" w:rsidRDefault="00405465" w:rsidP="003C2390">
      <w:pPr>
        <w:ind w:left="720"/>
      </w:pPr>
      <w:r>
        <w:t xml:space="preserve">I also </w:t>
      </w:r>
      <w:proofErr w:type="gramStart"/>
      <w:r>
        <w:t>noticed ......</w:t>
      </w:r>
      <w:proofErr w:type="gramEnd"/>
    </w:p>
    <w:p w:rsidR="00405465" w:rsidRDefault="00405465" w:rsidP="003C2390">
      <w:pPr>
        <w:ind w:left="720"/>
      </w:pPr>
      <w:r>
        <w:t xml:space="preserve">I’d like to build on </w:t>
      </w:r>
      <w:proofErr w:type="gramStart"/>
      <w:r>
        <w:t>what ....</w:t>
      </w:r>
      <w:proofErr w:type="gramEnd"/>
      <w:r>
        <w:t xml:space="preserve"> </w:t>
      </w:r>
      <w:proofErr w:type="gramStart"/>
      <w:r>
        <w:t>said ......</w:t>
      </w:r>
      <w:proofErr w:type="gramEnd"/>
    </w:p>
    <w:p w:rsidR="00405465" w:rsidRDefault="00405465" w:rsidP="003C2390">
      <w:pPr>
        <w:ind w:left="720"/>
      </w:pPr>
      <w:r>
        <w:t xml:space="preserve">I didn’t </w:t>
      </w:r>
      <w:proofErr w:type="gramStart"/>
      <w:r>
        <w:t>understand ......</w:t>
      </w:r>
      <w:proofErr w:type="gramEnd"/>
    </w:p>
    <w:p w:rsidR="00405465" w:rsidRDefault="00405465" w:rsidP="003C2390">
      <w:pPr>
        <w:ind w:left="720"/>
      </w:pPr>
      <w:r>
        <w:t xml:space="preserve">I think what ...... meant </w:t>
      </w:r>
      <w:proofErr w:type="gramStart"/>
      <w:r>
        <w:t>is ......</w:t>
      </w:r>
      <w:proofErr w:type="gramEnd"/>
    </w:p>
    <w:p w:rsidR="00405465" w:rsidRDefault="00405465" w:rsidP="003C2390">
      <w:pPr>
        <w:ind w:left="720"/>
      </w:pPr>
      <w:r>
        <w:t xml:space="preserve">I predict </w:t>
      </w:r>
      <w:proofErr w:type="gramStart"/>
      <w:r>
        <w:t>that .....</w:t>
      </w:r>
      <w:proofErr w:type="gramEnd"/>
    </w:p>
    <w:p w:rsidR="00405465" w:rsidRDefault="00405465" w:rsidP="003C2390">
      <w:pPr>
        <w:ind w:left="720"/>
      </w:pPr>
      <w:r>
        <w:t xml:space="preserve">My strategy </w:t>
      </w:r>
      <w:proofErr w:type="gramStart"/>
      <w:r>
        <w:t>was ......</w:t>
      </w:r>
      <w:proofErr w:type="gramEnd"/>
    </w:p>
    <w:p w:rsidR="00F84957" w:rsidRDefault="00405465" w:rsidP="003C2390">
      <w:pPr>
        <w:ind w:left="720"/>
      </w:pPr>
      <w:r>
        <w:t xml:space="preserve">I think a more efficient strategy would </w:t>
      </w:r>
      <w:proofErr w:type="gramStart"/>
      <w:r>
        <w:t>be ....</w:t>
      </w:r>
      <w:proofErr w:type="gramEnd"/>
      <w:r>
        <w:t xml:space="preserve"> </w:t>
      </w:r>
    </w:p>
    <w:p w:rsidR="00405465" w:rsidRDefault="00405465" w:rsidP="003C2390">
      <w:pPr>
        <w:ind w:left="720"/>
      </w:pPr>
      <w:r>
        <w:t xml:space="preserve">Another possible strategy would </w:t>
      </w:r>
      <w:proofErr w:type="gramStart"/>
      <w:r>
        <w:t>be ...</w:t>
      </w:r>
      <w:proofErr w:type="gramEnd"/>
    </w:p>
    <w:p w:rsidR="00F84957" w:rsidRPr="00084CEC" w:rsidRDefault="00F84957" w:rsidP="00405465">
      <w:pPr>
        <w:rPr>
          <w:sz w:val="20"/>
        </w:rPr>
      </w:pPr>
    </w:p>
    <w:p w:rsidR="00F84957" w:rsidRDefault="003C2390" w:rsidP="00405465">
      <w:r>
        <w:rPr>
          <w:b/>
        </w:rPr>
        <w:t>*Special N</w:t>
      </w:r>
      <w:r w:rsidR="00F84957" w:rsidRPr="00F84957">
        <w:rPr>
          <w:b/>
        </w:rPr>
        <w:t>ote*</w:t>
      </w:r>
      <w:r w:rsidR="00F84957">
        <w:t xml:space="preserve">  Quick writes are exactly what they sound like,</w:t>
      </w:r>
      <w:r>
        <w:t xml:space="preserve"> short and quick</w:t>
      </w:r>
      <w:r w:rsidR="00F84957">
        <w:t xml:space="preserve"> written responses to a math problem that allow students to articulate their understanding.  Quick writes DO NOT include stude</w:t>
      </w:r>
      <w:r w:rsidR="00084CEC">
        <w:t xml:space="preserve">nts simply writing an equation </w:t>
      </w:r>
      <w:r w:rsidR="00F84957">
        <w:t>or solving a problem with</w:t>
      </w:r>
      <w:r w:rsidR="00084CEC">
        <w:t xml:space="preserve"> only</w:t>
      </w:r>
      <w:r w:rsidR="00F84957">
        <w:t xml:space="preserve"> numbers.</w:t>
      </w:r>
      <w:r w:rsidR="00084CEC">
        <w:t xml:space="preserve">  A clear articulation of </w:t>
      </w:r>
      <w:r w:rsidR="00F84957">
        <w:t>argument</w:t>
      </w:r>
      <w:r w:rsidR="00084CEC">
        <w:t>s and explanations</w:t>
      </w:r>
      <w:r w:rsidR="00F84957">
        <w:t xml:space="preserve"> should be made in a quick write.  </w:t>
      </w:r>
    </w:p>
    <w:p w:rsidR="00F84957" w:rsidRDefault="00F84957" w:rsidP="00405465"/>
    <w:p w:rsidR="00F84957" w:rsidRPr="00F84957" w:rsidRDefault="00F84957" w:rsidP="00405465">
      <w:pPr>
        <w:rPr>
          <w:b/>
        </w:rPr>
      </w:pPr>
      <w:r w:rsidRPr="00F84957">
        <w:rPr>
          <w:b/>
        </w:rPr>
        <w:t>How do I help students that don’t understand the concept of a quick write?</w:t>
      </w:r>
    </w:p>
    <w:p w:rsidR="00F84957" w:rsidRDefault="00084CEC" w:rsidP="00405465">
      <w:r>
        <w:tab/>
        <w:t>Students may</w:t>
      </w:r>
      <w:r w:rsidR="00F84957">
        <w:t xml:space="preserve"> not automatically want to explain themselves in </w:t>
      </w:r>
      <w:r>
        <w:t>written form</w:t>
      </w:r>
      <w:r w:rsidR="00F84957">
        <w:t>, no matter how open ended the question may be.  Students have been trained from the beginning of t</w:t>
      </w:r>
      <w:r w:rsidR="00BC035B">
        <w:t>he</w:t>
      </w:r>
      <w:r>
        <w:t xml:space="preserve">ir math classes to answer </w:t>
      </w:r>
      <w:r w:rsidR="00BC035B">
        <w:t>math questions with numbers and computation</w:t>
      </w:r>
      <w:r>
        <w:t>.</w:t>
      </w:r>
      <w:r w:rsidR="00BC035B">
        <w:t xml:space="preserve">  </w:t>
      </w:r>
      <w:r>
        <w:t>However, q</w:t>
      </w:r>
      <w:r w:rsidR="00BC035B">
        <w:t>uick writes</w:t>
      </w:r>
      <w:r>
        <w:t xml:space="preserve"> require written explanations and </w:t>
      </w:r>
      <w:r w:rsidR="00BC035B">
        <w:t>allow students to delve deeper into their understanding.  Help students with prompts like the following:</w:t>
      </w:r>
    </w:p>
    <w:p w:rsidR="00BC035B" w:rsidRDefault="00BC035B" w:rsidP="00084CEC">
      <w:pPr>
        <w:ind w:left="720"/>
      </w:pPr>
      <w:r>
        <w:t>Do you agree with the question?  Why or why not?</w:t>
      </w:r>
    </w:p>
    <w:p w:rsidR="00405465" w:rsidRDefault="00405465" w:rsidP="00084CEC">
      <w:pPr>
        <w:ind w:left="720"/>
      </w:pPr>
      <w:r>
        <w:t>Why do you think that?</w:t>
      </w:r>
    </w:p>
    <w:p w:rsidR="00405465" w:rsidRDefault="00405465" w:rsidP="00084CEC">
      <w:pPr>
        <w:ind w:left="720"/>
      </w:pPr>
      <w:r>
        <w:t>How do you know that?</w:t>
      </w:r>
    </w:p>
    <w:p w:rsidR="00405465" w:rsidRDefault="00405465" w:rsidP="00084CEC">
      <w:pPr>
        <w:ind w:left="720"/>
      </w:pPr>
      <w:r>
        <w:t>Can you explain that in another way?</w:t>
      </w:r>
    </w:p>
    <w:p w:rsidR="0087716F" w:rsidRDefault="00405465" w:rsidP="00084CEC">
      <w:pPr>
        <w:ind w:left="720"/>
      </w:pPr>
      <w:r>
        <w:t>Can you prove that?</w:t>
      </w:r>
    </w:p>
    <w:p w:rsidR="00BC035B" w:rsidRDefault="00BC035B" w:rsidP="00084CEC">
      <w:pPr>
        <w:ind w:left="720"/>
      </w:pPr>
      <w:r>
        <w:t>How can you prove it?</w:t>
      </w:r>
    </w:p>
    <w:p w:rsidR="00BC035B" w:rsidRDefault="00BC035B" w:rsidP="00084CEC">
      <w:pPr>
        <w:ind w:left="720"/>
      </w:pPr>
      <w:r>
        <w:t>What is another way of understanding what’s going on in this situation?</w:t>
      </w:r>
    </w:p>
    <w:p w:rsidR="00BC035B" w:rsidRDefault="00BC035B" w:rsidP="00084CEC">
      <w:pPr>
        <w:ind w:left="720"/>
      </w:pPr>
      <w:r>
        <w:t>Can you draw a table to model your thinking?</w:t>
      </w:r>
    </w:p>
    <w:p w:rsidR="00BC035B" w:rsidRDefault="00BC035B" w:rsidP="00405465"/>
    <w:p w:rsidR="00BC035B" w:rsidRDefault="00BC035B" w:rsidP="00405465">
      <w:r>
        <w:t>Allow students to start at whatever entry po</w:t>
      </w:r>
      <w:r w:rsidR="00084CEC">
        <w:t xml:space="preserve">int they can.  One way to begin is to have students </w:t>
      </w:r>
      <w:r>
        <w:t xml:space="preserve">dictate what </w:t>
      </w:r>
      <w:r w:rsidR="00084CEC">
        <w:t>they are doing as they are solving and thinking about the problem to themselves, a partner, or a teacher</w:t>
      </w:r>
      <w:r>
        <w:t>.  After they have dictated their actions, have them then transfer what they are saying to paper and write down what steps they are taking to understand the problem they are solving.</w:t>
      </w:r>
    </w:p>
    <w:p w:rsidR="00BC035B" w:rsidRDefault="00BC035B" w:rsidP="00405465"/>
    <w:p w:rsidR="00136242" w:rsidRDefault="00136242" w:rsidP="00405465"/>
    <w:p w:rsidR="008720EA" w:rsidRDefault="008D1147" w:rsidP="00405465">
      <w:r>
        <w:t>Quick Write</w:t>
      </w:r>
      <w:r w:rsidR="008720EA">
        <w:t xml:space="preserve"> ideas and concepts created from, but not limited to, the following sources:</w:t>
      </w:r>
    </w:p>
    <w:p w:rsidR="008720EA" w:rsidRDefault="008720EA" w:rsidP="00084CEC">
      <w:pPr>
        <w:pStyle w:val="ListParagraph"/>
        <w:numPr>
          <w:ilvl w:val="0"/>
          <w:numId w:val="37"/>
        </w:numPr>
      </w:pPr>
      <w:r w:rsidRPr="00084CEC">
        <w:rPr>
          <w:i/>
        </w:rPr>
        <w:t xml:space="preserve">Good Questions for Math Teaching </w:t>
      </w:r>
      <w:r>
        <w:t>– Peter Sullivan and Pal Lilburn</w:t>
      </w:r>
    </w:p>
    <w:p w:rsidR="00084CEC" w:rsidRDefault="008720EA" w:rsidP="00084CEC">
      <w:pPr>
        <w:pStyle w:val="ListParagraph"/>
        <w:numPr>
          <w:ilvl w:val="0"/>
          <w:numId w:val="37"/>
        </w:numPr>
      </w:pPr>
      <w:r w:rsidRPr="00084CEC">
        <w:rPr>
          <w:i/>
        </w:rPr>
        <w:t>Good Questions, Great Ways to Differentiate Mathematics Instruction (2</w:t>
      </w:r>
      <w:r w:rsidRPr="00084CEC">
        <w:rPr>
          <w:i/>
          <w:vertAlign w:val="superscript"/>
        </w:rPr>
        <w:t>nd</w:t>
      </w:r>
      <w:r w:rsidRPr="00084CEC">
        <w:rPr>
          <w:i/>
        </w:rPr>
        <w:t xml:space="preserve"> edition) </w:t>
      </w:r>
      <w:r>
        <w:t>– Marian Small</w:t>
      </w:r>
    </w:p>
    <w:p w:rsidR="00084CEC" w:rsidRDefault="008720EA" w:rsidP="00084CEC">
      <w:pPr>
        <w:pStyle w:val="ListParagraph"/>
        <w:numPr>
          <w:ilvl w:val="0"/>
          <w:numId w:val="37"/>
        </w:numPr>
      </w:pPr>
      <w:r w:rsidRPr="00084CEC">
        <w:rPr>
          <w:i/>
        </w:rPr>
        <w:t>Alternative Assessment –</w:t>
      </w:r>
      <w:r>
        <w:t xml:space="preserve"> Ann </w:t>
      </w:r>
      <w:proofErr w:type="spellStart"/>
      <w:r>
        <w:t>Arbour</w:t>
      </w:r>
      <w:proofErr w:type="spellEnd"/>
      <w:r>
        <w:t xml:space="preserve"> Public Sch</w:t>
      </w:r>
      <w:r w:rsidR="00084CEC">
        <w:t>ools, Dale Seymour Publications</w:t>
      </w:r>
    </w:p>
    <w:p w:rsidR="00BC035B" w:rsidRPr="00084CEC" w:rsidRDefault="008720EA" w:rsidP="00084CEC">
      <w:pPr>
        <w:pStyle w:val="ListParagraph"/>
        <w:numPr>
          <w:ilvl w:val="0"/>
          <w:numId w:val="37"/>
        </w:numPr>
      </w:pPr>
      <w:r w:rsidRPr="00084CEC">
        <w:rPr>
          <w:i/>
        </w:rPr>
        <w:t xml:space="preserve">Fourth Grade Math Journals </w:t>
      </w:r>
      <w:r>
        <w:t>– K-5 Resources</w:t>
      </w:r>
    </w:p>
    <w:p w:rsidR="003C2390" w:rsidRDefault="003C2390" w:rsidP="00924EE2">
      <w:pPr>
        <w:jc w:val="center"/>
        <w:rPr>
          <w:b/>
          <w:sz w:val="48"/>
          <w:szCs w:val="48"/>
        </w:rPr>
      </w:pPr>
    </w:p>
    <w:p w:rsidR="003C2390" w:rsidRDefault="003C2390" w:rsidP="00924EE2">
      <w:pPr>
        <w:jc w:val="center"/>
        <w:rPr>
          <w:b/>
          <w:sz w:val="48"/>
          <w:szCs w:val="48"/>
        </w:rPr>
      </w:pPr>
    </w:p>
    <w:p w:rsidR="003C2390" w:rsidRDefault="003C2390" w:rsidP="00924EE2">
      <w:pPr>
        <w:jc w:val="center"/>
        <w:rPr>
          <w:b/>
          <w:sz w:val="48"/>
          <w:szCs w:val="48"/>
        </w:rPr>
      </w:pPr>
    </w:p>
    <w:p w:rsidR="003C2390" w:rsidRDefault="003C2390" w:rsidP="00924EE2">
      <w:pPr>
        <w:jc w:val="center"/>
        <w:rPr>
          <w:b/>
          <w:sz w:val="48"/>
          <w:szCs w:val="48"/>
        </w:rPr>
      </w:pPr>
    </w:p>
    <w:p w:rsidR="003C2390" w:rsidRDefault="003C2390" w:rsidP="00924EE2">
      <w:pPr>
        <w:jc w:val="center"/>
        <w:rPr>
          <w:b/>
          <w:sz w:val="48"/>
          <w:szCs w:val="48"/>
        </w:rPr>
      </w:pPr>
    </w:p>
    <w:p w:rsidR="003C2390" w:rsidRDefault="003C2390" w:rsidP="00924EE2">
      <w:pPr>
        <w:jc w:val="center"/>
        <w:rPr>
          <w:b/>
          <w:sz w:val="48"/>
          <w:szCs w:val="48"/>
        </w:rPr>
      </w:pPr>
    </w:p>
    <w:p w:rsidR="003C2390" w:rsidRDefault="003C2390" w:rsidP="00924EE2">
      <w:pPr>
        <w:jc w:val="center"/>
        <w:rPr>
          <w:b/>
          <w:sz w:val="48"/>
          <w:szCs w:val="48"/>
        </w:rPr>
      </w:pPr>
    </w:p>
    <w:p w:rsidR="003C2390" w:rsidRDefault="003C2390" w:rsidP="00924EE2">
      <w:pPr>
        <w:jc w:val="center"/>
        <w:rPr>
          <w:b/>
          <w:sz w:val="48"/>
          <w:szCs w:val="48"/>
        </w:rPr>
      </w:pPr>
    </w:p>
    <w:p w:rsidR="003C2390" w:rsidRDefault="003C2390" w:rsidP="00924EE2">
      <w:pPr>
        <w:jc w:val="center"/>
        <w:rPr>
          <w:b/>
          <w:sz w:val="48"/>
          <w:szCs w:val="48"/>
        </w:rPr>
      </w:pPr>
    </w:p>
    <w:p w:rsidR="00924EE2" w:rsidRDefault="00924EE2" w:rsidP="00924EE2">
      <w:pPr>
        <w:jc w:val="center"/>
        <w:rPr>
          <w:b/>
          <w:sz w:val="48"/>
          <w:szCs w:val="48"/>
        </w:rPr>
      </w:pPr>
      <w:r>
        <w:rPr>
          <w:b/>
          <w:sz w:val="48"/>
          <w:szCs w:val="48"/>
        </w:rPr>
        <w:lastRenderedPageBreak/>
        <w:t>Cluster 1 Quick Writes</w:t>
      </w:r>
    </w:p>
    <w:p w:rsidR="00924EE2" w:rsidRDefault="00924EE2" w:rsidP="00924EE2"/>
    <w:p w:rsidR="00924EE2" w:rsidRDefault="00924EE2" w:rsidP="00924EE2">
      <w:r>
        <w:t>1. What type of graph could be used to display this data?  Why would this be a good choice to display the data?  Explain your thinking in words.</w:t>
      </w:r>
    </w:p>
    <w:p w:rsidR="00924EE2" w:rsidRDefault="00641136" w:rsidP="00924EE2">
      <w:r>
        <w:rPr>
          <w:noProof/>
        </w:rPr>
        <w:drawing>
          <wp:anchor distT="0" distB="0" distL="114300" distR="114300" simplePos="0" relativeHeight="251659264" behindDoc="1" locked="0" layoutInCell="1" allowOverlap="1" wp14:anchorId="36DED246" wp14:editId="1D358878">
            <wp:simplePos x="0" y="0"/>
            <wp:positionH relativeFrom="column">
              <wp:posOffset>3879215</wp:posOffset>
            </wp:positionH>
            <wp:positionV relativeFrom="paragraph">
              <wp:posOffset>93345</wp:posOffset>
            </wp:positionV>
            <wp:extent cx="1606550" cy="1068705"/>
            <wp:effectExtent l="0" t="0" r="0" b="0"/>
            <wp:wrapTight wrapText="bothSides">
              <wp:wrapPolygon edited="0">
                <wp:start x="0" y="0"/>
                <wp:lineTo x="0" y="21176"/>
                <wp:lineTo x="21258" y="21176"/>
                <wp:lineTo x="212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er.jpg"/>
                    <pic:cNvPicPr/>
                  </pic:nvPicPr>
                  <pic:blipFill>
                    <a:blip r:embed="rId10">
                      <a:extLst>
                        <a:ext uri="{28A0092B-C50C-407E-A947-70E740481C1C}">
                          <a14:useLocalDpi xmlns:a14="http://schemas.microsoft.com/office/drawing/2010/main" val="0"/>
                        </a:ext>
                      </a:extLst>
                    </a:blip>
                    <a:stretch>
                      <a:fillRect/>
                    </a:stretch>
                  </pic:blipFill>
                  <pic:spPr>
                    <a:xfrm>
                      <a:off x="0" y="0"/>
                      <a:ext cx="1606550" cy="1068705"/>
                    </a:xfrm>
                    <a:prstGeom prst="rect">
                      <a:avLst/>
                    </a:prstGeom>
                  </pic:spPr>
                </pic:pic>
              </a:graphicData>
            </a:graphic>
            <wp14:sizeRelH relativeFrom="page">
              <wp14:pctWidth>0</wp14:pctWidth>
            </wp14:sizeRelH>
            <wp14:sizeRelV relativeFrom="page">
              <wp14:pctHeight>0</wp14:pctHeight>
            </wp14:sizeRelV>
          </wp:anchor>
        </w:drawing>
      </w:r>
      <w:r w:rsidR="00924EE2">
        <w:tab/>
      </w:r>
      <w:r w:rsidR="00924EE2">
        <w:tab/>
      </w:r>
    </w:p>
    <w:p w:rsidR="00924EE2" w:rsidRDefault="00924EE2" w:rsidP="00641136">
      <w:pPr>
        <w:ind w:left="1440" w:firstLine="720"/>
      </w:pPr>
      <w:r>
        <w:t>Favorite Dogs</w:t>
      </w:r>
    </w:p>
    <w:tbl>
      <w:tblPr>
        <w:tblStyle w:val="TableGrid"/>
        <w:tblW w:w="0" w:type="auto"/>
        <w:tblInd w:w="1116" w:type="dxa"/>
        <w:tblLook w:val="04A0" w:firstRow="1" w:lastRow="0" w:firstColumn="1" w:lastColumn="0" w:noHBand="0" w:noVBand="1"/>
      </w:tblPr>
      <w:tblGrid>
        <w:gridCol w:w="2538"/>
        <w:gridCol w:w="1530"/>
      </w:tblGrid>
      <w:tr w:rsidR="00924EE2" w:rsidTr="00641136">
        <w:tc>
          <w:tcPr>
            <w:tcW w:w="2538" w:type="dxa"/>
          </w:tcPr>
          <w:p w:rsidR="00924EE2" w:rsidRDefault="00924EE2" w:rsidP="00924EE2">
            <w:pPr>
              <w:pBdr>
                <w:top w:val="none" w:sz="0" w:space="0" w:color="auto"/>
                <w:left w:val="none" w:sz="0" w:space="0" w:color="auto"/>
                <w:bottom w:val="none" w:sz="0" w:space="0" w:color="auto"/>
                <w:right w:val="none" w:sz="0" w:space="0" w:color="auto"/>
                <w:between w:val="none" w:sz="0" w:space="0" w:color="auto"/>
              </w:pBdr>
              <w:jc w:val="center"/>
            </w:pPr>
            <w:r>
              <w:t>Golden Retriever</w:t>
            </w:r>
          </w:p>
        </w:tc>
        <w:tc>
          <w:tcPr>
            <w:tcW w:w="1530" w:type="dxa"/>
          </w:tcPr>
          <w:p w:rsidR="00924EE2" w:rsidRDefault="00924EE2" w:rsidP="00924EE2">
            <w:pPr>
              <w:pBdr>
                <w:top w:val="none" w:sz="0" w:space="0" w:color="auto"/>
                <w:left w:val="none" w:sz="0" w:space="0" w:color="auto"/>
                <w:bottom w:val="none" w:sz="0" w:space="0" w:color="auto"/>
                <w:right w:val="none" w:sz="0" w:space="0" w:color="auto"/>
                <w:between w:val="none" w:sz="0" w:space="0" w:color="auto"/>
              </w:pBdr>
              <w:jc w:val="center"/>
            </w:pPr>
            <w:r>
              <w:t>27</w:t>
            </w:r>
          </w:p>
        </w:tc>
      </w:tr>
      <w:tr w:rsidR="00924EE2" w:rsidTr="00641136">
        <w:tc>
          <w:tcPr>
            <w:tcW w:w="2538" w:type="dxa"/>
          </w:tcPr>
          <w:p w:rsidR="00924EE2" w:rsidRDefault="00924EE2" w:rsidP="00924EE2">
            <w:pPr>
              <w:pBdr>
                <w:top w:val="none" w:sz="0" w:space="0" w:color="auto"/>
                <w:left w:val="none" w:sz="0" w:space="0" w:color="auto"/>
                <w:bottom w:val="none" w:sz="0" w:space="0" w:color="auto"/>
                <w:right w:val="none" w:sz="0" w:space="0" w:color="auto"/>
                <w:between w:val="none" w:sz="0" w:space="0" w:color="auto"/>
              </w:pBdr>
              <w:jc w:val="center"/>
            </w:pPr>
            <w:r>
              <w:t>Lab</w:t>
            </w:r>
          </w:p>
        </w:tc>
        <w:tc>
          <w:tcPr>
            <w:tcW w:w="1530" w:type="dxa"/>
          </w:tcPr>
          <w:p w:rsidR="00924EE2" w:rsidRDefault="00924EE2" w:rsidP="00924EE2">
            <w:pPr>
              <w:pBdr>
                <w:top w:val="none" w:sz="0" w:space="0" w:color="auto"/>
                <w:left w:val="none" w:sz="0" w:space="0" w:color="auto"/>
                <w:bottom w:val="none" w:sz="0" w:space="0" w:color="auto"/>
                <w:right w:val="none" w:sz="0" w:space="0" w:color="auto"/>
                <w:between w:val="none" w:sz="0" w:space="0" w:color="auto"/>
              </w:pBdr>
              <w:jc w:val="center"/>
            </w:pPr>
            <w:r>
              <w:t>15</w:t>
            </w:r>
          </w:p>
        </w:tc>
      </w:tr>
      <w:tr w:rsidR="00924EE2" w:rsidTr="00641136">
        <w:tc>
          <w:tcPr>
            <w:tcW w:w="2538" w:type="dxa"/>
          </w:tcPr>
          <w:p w:rsidR="00924EE2" w:rsidRDefault="00924EE2" w:rsidP="00924EE2">
            <w:pPr>
              <w:pBdr>
                <w:top w:val="none" w:sz="0" w:space="0" w:color="auto"/>
                <w:left w:val="none" w:sz="0" w:space="0" w:color="auto"/>
                <w:bottom w:val="none" w:sz="0" w:space="0" w:color="auto"/>
                <w:right w:val="none" w:sz="0" w:space="0" w:color="auto"/>
                <w:between w:val="none" w:sz="0" w:space="0" w:color="auto"/>
              </w:pBdr>
              <w:jc w:val="center"/>
            </w:pPr>
            <w:r>
              <w:t>Australian Shepherd</w:t>
            </w:r>
          </w:p>
        </w:tc>
        <w:tc>
          <w:tcPr>
            <w:tcW w:w="1530" w:type="dxa"/>
          </w:tcPr>
          <w:p w:rsidR="00924EE2" w:rsidRDefault="00924EE2" w:rsidP="00924EE2">
            <w:pPr>
              <w:pBdr>
                <w:top w:val="none" w:sz="0" w:space="0" w:color="auto"/>
                <w:left w:val="none" w:sz="0" w:space="0" w:color="auto"/>
                <w:bottom w:val="none" w:sz="0" w:space="0" w:color="auto"/>
                <w:right w:val="none" w:sz="0" w:space="0" w:color="auto"/>
                <w:between w:val="none" w:sz="0" w:space="0" w:color="auto"/>
              </w:pBdr>
              <w:jc w:val="center"/>
            </w:pPr>
            <w:r>
              <w:t>6</w:t>
            </w:r>
          </w:p>
        </w:tc>
      </w:tr>
      <w:tr w:rsidR="00924EE2" w:rsidTr="00641136">
        <w:tc>
          <w:tcPr>
            <w:tcW w:w="2538" w:type="dxa"/>
          </w:tcPr>
          <w:p w:rsidR="00924EE2" w:rsidRDefault="00924EE2" w:rsidP="00924EE2">
            <w:pPr>
              <w:pBdr>
                <w:top w:val="none" w:sz="0" w:space="0" w:color="auto"/>
                <w:left w:val="none" w:sz="0" w:space="0" w:color="auto"/>
                <w:bottom w:val="none" w:sz="0" w:space="0" w:color="auto"/>
                <w:right w:val="none" w:sz="0" w:space="0" w:color="auto"/>
                <w:between w:val="none" w:sz="0" w:space="0" w:color="auto"/>
              </w:pBdr>
              <w:jc w:val="center"/>
            </w:pPr>
            <w:r>
              <w:t>Poodle</w:t>
            </w:r>
          </w:p>
        </w:tc>
        <w:tc>
          <w:tcPr>
            <w:tcW w:w="1530" w:type="dxa"/>
          </w:tcPr>
          <w:p w:rsidR="00924EE2" w:rsidRDefault="00924EE2" w:rsidP="00924EE2">
            <w:pPr>
              <w:pBdr>
                <w:top w:val="none" w:sz="0" w:space="0" w:color="auto"/>
                <w:left w:val="none" w:sz="0" w:space="0" w:color="auto"/>
                <w:bottom w:val="none" w:sz="0" w:space="0" w:color="auto"/>
                <w:right w:val="none" w:sz="0" w:space="0" w:color="auto"/>
                <w:between w:val="none" w:sz="0" w:space="0" w:color="auto"/>
              </w:pBdr>
              <w:jc w:val="center"/>
            </w:pPr>
            <w:r>
              <w:t>9</w:t>
            </w:r>
          </w:p>
        </w:tc>
      </w:tr>
    </w:tbl>
    <w:p w:rsidR="00924EE2" w:rsidRDefault="00924EE2" w:rsidP="00924EE2">
      <w:pPr>
        <w:pStyle w:val="ListParagraph"/>
      </w:pPr>
    </w:p>
    <w:p w:rsidR="00924EE2" w:rsidRDefault="00924EE2" w:rsidP="00924EE2"/>
    <w:p w:rsidR="00924EE2" w:rsidRDefault="00924EE2" w:rsidP="00924EE2"/>
    <w:p w:rsidR="00641136" w:rsidRDefault="00641136" w:rsidP="00924EE2"/>
    <w:p w:rsidR="00641136" w:rsidRDefault="00641136" w:rsidP="00924EE2"/>
    <w:p w:rsidR="00641136" w:rsidRDefault="00641136" w:rsidP="00924EE2"/>
    <w:p w:rsidR="00641136" w:rsidRDefault="00641136" w:rsidP="00641136">
      <w:r>
        <w:rPr>
          <w:noProof/>
        </w:rPr>
        <w:drawing>
          <wp:anchor distT="0" distB="0" distL="114300" distR="114300" simplePos="0" relativeHeight="251660288" behindDoc="1" locked="0" layoutInCell="1" allowOverlap="1" wp14:anchorId="62C8F85C" wp14:editId="52ECBAA9">
            <wp:simplePos x="0" y="0"/>
            <wp:positionH relativeFrom="column">
              <wp:posOffset>-15875</wp:posOffset>
            </wp:positionH>
            <wp:positionV relativeFrom="paragraph">
              <wp:posOffset>10160</wp:posOffset>
            </wp:positionV>
            <wp:extent cx="1257935" cy="783590"/>
            <wp:effectExtent l="0" t="0" r="0" b="0"/>
            <wp:wrapTight wrapText="bothSides">
              <wp:wrapPolygon edited="0">
                <wp:start x="0" y="0"/>
                <wp:lineTo x="0" y="21005"/>
                <wp:lineTo x="21262" y="21005"/>
                <wp:lineTo x="212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father mountai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935" cy="783590"/>
                    </a:xfrm>
                    <a:prstGeom prst="rect">
                      <a:avLst/>
                    </a:prstGeom>
                  </pic:spPr>
                </pic:pic>
              </a:graphicData>
            </a:graphic>
            <wp14:sizeRelH relativeFrom="page">
              <wp14:pctWidth>0</wp14:pctWidth>
            </wp14:sizeRelH>
            <wp14:sizeRelV relativeFrom="page">
              <wp14:pctHeight>0</wp14:pctHeight>
            </wp14:sizeRelV>
          </wp:anchor>
        </w:drawing>
      </w:r>
      <w:r>
        <w:t xml:space="preserve">2. You and your friends are going hiking on Grandfather Mountain.  </w:t>
      </w:r>
      <w:r w:rsidR="00CA6131">
        <w:t>What types of data might be helpful to you as you plan your hike?</w:t>
      </w:r>
    </w:p>
    <w:p w:rsidR="00641136" w:rsidRDefault="00641136" w:rsidP="00924EE2"/>
    <w:p w:rsidR="00641136" w:rsidRDefault="00641136" w:rsidP="00924EE2"/>
    <w:p w:rsidR="00641136" w:rsidRDefault="00641136" w:rsidP="00924EE2"/>
    <w:p w:rsidR="00641136" w:rsidRDefault="00641136" w:rsidP="00924EE2"/>
    <w:p w:rsidR="00641136" w:rsidRDefault="00641136" w:rsidP="00924EE2"/>
    <w:p w:rsidR="00641136" w:rsidRDefault="00641136" w:rsidP="00924EE2">
      <w:r>
        <w:rPr>
          <w:noProof/>
        </w:rPr>
        <w:drawing>
          <wp:anchor distT="0" distB="0" distL="114300" distR="114300" simplePos="0" relativeHeight="251661312" behindDoc="1" locked="0" layoutInCell="1" allowOverlap="1" wp14:anchorId="01C28214" wp14:editId="1E04E9AC">
            <wp:simplePos x="0" y="0"/>
            <wp:positionH relativeFrom="column">
              <wp:posOffset>4389755</wp:posOffset>
            </wp:positionH>
            <wp:positionV relativeFrom="paragraph">
              <wp:posOffset>5715</wp:posOffset>
            </wp:positionV>
            <wp:extent cx="1555115" cy="870585"/>
            <wp:effectExtent l="0" t="0" r="6985" b="5715"/>
            <wp:wrapTight wrapText="bothSides">
              <wp:wrapPolygon edited="0">
                <wp:start x="0" y="0"/>
                <wp:lineTo x="0" y="21269"/>
                <wp:lineTo x="21432" y="21269"/>
                <wp:lineTo x="214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jpg"/>
                    <pic:cNvPicPr/>
                  </pic:nvPicPr>
                  <pic:blipFill>
                    <a:blip r:embed="rId12">
                      <a:extLst>
                        <a:ext uri="{28A0092B-C50C-407E-A947-70E740481C1C}">
                          <a14:useLocalDpi xmlns:a14="http://schemas.microsoft.com/office/drawing/2010/main" val="0"/>
                        </a:ext>
                      </a:extLst>
                    </a:blip>
                    <a:stretch>
                      <a:fillRect/>
                    </a:stretch>
                  </pic:blipFill>
                  <pic:spPr>
                    <a:xfrm>
                      <a:off x="0" y="0"/>
                      <a:ext cx="1555115" cy="870585"/>
                    </a:xfrm>
                    <a:prstGeom prst="rect">
                      <a:avLst/>
                    </a:prstGeom>
                  </pic:spPr>
                </pic:pic>
              </a:graphicData>
            </a:graphic>
            <wp14:sizeRelH relativeFrom="page">
              <wp14:pctWidth>0</wp14:pctWidth>
            </wp14:sizeRelH>
            <wp14:sizeRelV relativeFrom="page">
              <wp14:pctHeight>0</wp14:pctHeight>
            </wp14:sizeRelV>
          </wp:anchor>
        </w:drawing>
      </w:r>
      <w:r>
        <w:t>3. Rachel took a survey of all her friends and found the f</w:t>
      </w:r>
      <w:r w:rsidR="008D1147">
        <w:t xml:space="preserve">ollowing information to be true: </w:t>
      </w:r>
      <w:r>
        <w:t xml:space="preserve"> 18 people liked pepperoni pizza, 6 people liked pineapple pizza, 12 people like </w:t>
      </w:r>
      <w:proofErr w:type="gramStart"/>
      <w:r>
        <w:t>bacon  pizza</w:t>
      </w:r>
      <w:proofErr w:type="gramEnd"/>
      <w:r>
        <w:t>, 8 people liked mushroom pizza, 10 people liked sausage pizza,</w:t>
      </w:r>
      <w:r w:rsidR="008D1147">
        <w:t xml:space="preserve"> and</w:t>
      </w:r>
      <w:r>
        <w:t xml:space="preserve"> 24 people liked cheese pizza.  How could Rachel present her findings in a collection?</w:t>
      </w:r>
    </w:p>
    <w:p w:rsidR="00924EE2" w:rsidRDefault="00924EE2" w:rsidP="00924EE2"/>
    <w:p w:rsidR="00597402" w:rsidRDefault="00597402" w:rsidP="00924EE2"/>
    <w:p w:rsidR="00924EE2" w:rsidRDefault="00924EE2" w:rsidP="00924EE2"/>
    <w:p w:rsidR="00AE4E12" w:rsidRDefault="00AE4E12" w:rsidP="00924EE2"/>
    <w:p w:rsidR="00AE4E12" w:rsidRDefault="00AE4E12" w:rsidP="00924EE2">
      <w:r>
        <w:t>4. Give an example of numerical data and categorical data.  Why would you classify them as such and how do you know that they are one or the other?</w:t>
      </w:r>
    </w:p>
    <w:p w:rsidR="00AE4E12" w:rsidRDefault="00AE4E12" w:rsidP="00924EE2"/>
    <w:p w:rsidR="00AE4E12" w:rsidRDefault="00AE4E12" w:rsidP="00924EE2"/>
    <w:p w:rsidR="00924EE2" w:rsidRDefault="00924EE2" w:rsidP="00924EE2"/>
    <w:p w:rsidR="008D1147" w:rsidRDefault="00AE4E12" w:rsidP="00924EE2">
      <w:r>
        <w:t>5</w:t>
      </w:r>
      <w:r w:rsidR="00597402">
        <w:t>.</w:t>
      </w:r>
      <w:r w:rsidR="008D1147">
        <w:t xml:space="preserve"> Select one mathematical practice.  Explain it in your own words and create a drawing to represent the practice.</w:t>
      </w:r>
      <w:r w:rsidR="00597402">
        <w:t xml:space="preserve"> </w:t>
      </w:r>
    </w:p>
    <w:p w:rsidR="008D1147" w:rsidRDefault="008D1147" w:rsidP="00924EE2"/>
    <w:p w:rsidR="008D1147" w:rsidRDefault="008D1147" w:rsidP="00924EE2"/>
    <w:p w:rsidR="00136242" w:rsidRDefault="00136242" w:rsidP="00924EE2"/>
    <w:p w:rsidR="00924EE2" w:rsidRDefault="008D1147" w:rsidP="00924EE2">
      <w:r>
        <w:t xml:space="preserve">6. </w:t>
      </w:r>
      <w:r w:rsidR="00597402">
        <w:t>What math practices did you use when you solved your task?  How do you know you used these math practices?  What did you do when using them?</w:t>
      </w:r>
    </w:p>
    <w:sectPr w:rsidR="00924EE2" w:rsidSect="00084CEC">
      <w:footerReference w:type="default" r:id="rId13"/>
      <w:pgSz w:w="12240" w:h="15840"/>
      <w:pgMar w:top="1152" w:right="1296" w:bottom="1152" w:left="1296" w:header="0" w:footer="2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93" w:rsidRDefault="00C91C93">
      <w:r>
        <w:separator/>
      </w:r>
    </w:p>
  </w:endnote>
  <w:endnote w:type="continuationSeparator" w:id="0">
    <w:p w:rsidR="00C91C93" w:rsidRDefault="00C9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0616D42D" wp14:editId="34D6668A">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93" w:rsidRDefault="00C91C93">
      <w:r>
        <w:separator/>
      </w:r>
    </w:p>
  </w:footnote>
  <w:footnote w:type="continuationSeparator" w:id="0">
    <w:p w:rsidR="00C91C93" w:rsidRDefault="00C9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039"/>
    <w:multiLevelType w:val="hybridMultilevel"/>
    <w:tmpl w:val="E94A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02A3"/>
    <w:multiLevelType w:val="hybridMultilevel"/>
    <w:tmpl w:val="9AA4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1C2289"/>
    <w:multiLevelType w:val="hybridMultilevel"/>
    <w:tmpl w:val="5510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A3102"/>
    <w:multiLevelType w:val="hybridMultilevel"/>
    <w:tmpl w:val="6A10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6">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942387"/>
    <w:multiLevelType w:val="hybridMultilevel"/>
    <w:tmpl w:val="135E4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20714"/>
    <w:multiLevelType w:val="hybridMultilevel"/>
    <w:tmpl w:val="3DC8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30DCD"/>
    <w:multiLevelType w:val="hybridMultilevel"/>
    <w:tmpl w:val="58E6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3">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24848"/>
    <w:multiLevelType w:val="hybridMultilevel"/>
    <w:tmpl w:val="67A6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6">
    <w:nsid w:val="36AC1E27"/>
    <w:multiLevelType w:val="hybridMultilevel"/>
    <w:tmpl w:val="D82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F74610"/>
    <w:multiLevelType w:val="hybridMultilevel"/>
    <w:tmpl w:val="C0D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20">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2">
    <w:nsid w:val="4C326D28"/>
    <w:multiLevelType w:val="hybridMultilevel"/>
    <w:tmpl w:val="CA8E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D345B"/>
    <w:multiLevelType w:val="hybridMultilevel"/>
    <w:tmpl w:val="C678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52088"/>
    <w:multiLevelType w:val="hybridMultilevel"/>
    <w:tmpl w:val="C10E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87954"/>
    <w:multiLevelType w:val="hybridMultilevel"/>
    <w:tmpl w:val="8390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252FF"/>
    <w:multiLevelType w:val="hybridMultilevel"/>
    <w:tmpl w:val="6F46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E2083"/>
    <w:multiLevelType w:val="hybridMultilevel"/>
    <w:tmpl w:val="7832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266C7"/>
    <w:multiLevelType w:val="hybridMultilevel"/>
    <w:tmpl w:val="4B9E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1">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34">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6">
    <w:nsid w:val="7E194B91"/>
    <w:multiLevelType w:val="hybridMultilevel"/>
    <w:tmpl w:val="8B1C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5"/>
  </w:num>
  <w:num w:numId="4">
    <w:abstractNumId w:val="21"/>
  </w:num>
  <w:num w:numId="5">
    <w:abstractNumId w:val="6"/>
  </w:num>
  <w:num w:numId="6">
    <w:abstractNumId w:val="8"/>
  </w:num>
  <w:num w:numId="7">
    <w:abstractNumId w:val="33"/>
  </w:num>
  <w:num w:numId="8">
    <w:abstractNumId w:val="15"/>
  </w:num>
  <w:num w:numId="9">
    <w:abstractNumId w:val="12"/>
  </w:num>
  <w:num w:numId="10">
    <w:abstractNumId w:val="30"/>
  </w:num>
  <w:num w:numId="11">
    <w:abstractNumId w:val="31"/>
  </w:num>
  <w:num w:numId="12">
    <w:abstractNumId w:val="28"/>
  </w:num>
  <w:num w:numId="13">
    <w:abstractNumId w:val="2"/>
  </w:num>
  <w:num w:numId="14">
    <w:abstractNumId w:val="20"/>
  </w:num>
  <w:num w:numId="15">
    <w:abstractNumId w:val="11"/>
  </w:num>
  <w:num w:numId="16">
    <w:abstractNumId w:val="13"/>
  </w:num>
  <w:num w:numId="17">
    <w:abstractNumId w:val="32"/>
  </w:num>
  <w:num w:numId="18">
    <w:abstractNumId w:val="34"/>
  </w:num>
  <w:num w:numId="19">
    <w:abstractNumId w:val="17"/>
  </w:num>
  <w:num w:numId="20">
    <w:abstractNumId w:val="7"/>
  </w:num>
  <w:num w:numId="21">
    <w:abstractNumId w:val="23"/>
  </w:num>
  <w:num w:numId="22">
    <w:abstractNumId w:val="25"/>
  </w:num>
  <w:num w:numId="23">
    <w:abstractNumId w:val="26"/>
  </w:num>
  <w:num w:numId="24">
    <w:abstractNumId w:val="10"/>
  </w:num>
  <w:num w:numId="25">
    <w:abstractNumId w:val="22"/>
  </w:num>
  <w:num w:numId="26">
    <w:abstractNumId w:val="36"/>
  </w:num>
  <w:num w:numId="27">
    <w:abstractNumId w:val="9"/>
  </w:num>
  <w:num w:numId="28">
    <w:abstractNumId w:val="29"/>
  </w:num>
  <w:num w:numId="29">
    <w:abstractNumId w:val="14"/>
  </w:num>
  <w:num w:numId="30">
    <w:abstractNumId w:val="4"/>
  </w:num>
  <w:num w:numId="31">
    <w:abstractNumId w:val="1"/>
  </w:num>
  <w:num w:numId="32">
    <w:abstractNumId w:val="24"/>
  </w:num>
  <w:num w:numId="33">
    <w:abstractNumId w:val="18"/>
  </w:num>
  <w:num w:numId="34">
    <w:abstractNumId w:val="0"/>
  </w:num>
  <w:num w:numId="35">
    <w:abstractNumId w:val="27"/>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25001"/>
    <w:rsid w:val="000005C2"/>
    <w:rsid w:val="00067E83"/>
    <w:rsid w:val="00084CEC"/>
    <w:rsid w:val="0008708C"/>
    <w:rsid w:val="000D5411"/>
    <w:rsid w:val="000E14E3"/>
    <w:rsid w:val="00136242"/>
    <w:rsid w:val="00143BD0"/>
    <w:rsid w:val="00187051"/>
    <w:rsid w:val="00252094"/>
    <w:rsid w:val="00281B30"/>
    <w:rsid w:val="00282616"/>
    <w:rsid w:val="00285AD2"/>
    <w:rsid w:val="003067BA"/>
    <w:rsid w:val="003317ED"/>
    <w:rsid w:val="0033495C"/>
    <w:rsid w:val="00360E38"/>
    <w:rsid w:val="00366CD7"/>
    <w:rsid w:val="003B163C"/>
    <w:rsid w:val="003C2390"/>
    <w:rsid w:val="003C4227"/>
    <w:rsid w:val="00405465"/>
    <w:rsid w:val="00432D3E"/>
    <w:rsid w:val="00471335"/>
    <w:rsid w:val="004A13B5"/>
    <w:rsid w:val="004D3FDE"/>
    <w:rsid w:val="004E5EEE"/>
    <w:rsid w:val="00564E39"/>
    <w:rsid w:val="00577CE6"/>
    <w:rsid w:val="00597402"/>
    <w:rsid w:val="0062029C"/>
    <w:rsid w:val="00641136"/>
    <w:rsid w:val="00674949"/>
    <w:rsid w:val="007012EA"/>
    <w:rsid w:val="00725001"/>
    <w:rsid w:val="007677C3"/>
    <w:rsid w:val="00792C5E"/>
    <w:rsid w:val="00851EC7"/>
    <w:rsid w:val="008612A2"/>
    <w:rsid w:val="008720EA"/>
    <w:rsid w:val="00874F9F"/>
    <w:rsid w:val="0087716F"/>
    <w:rsid w:val="008820D1"/>
    <w:rsid w:val="008C4F9E"/>
    <w:rsid w:val="008D1147"/>
    <w:rsid w:val="00903E33"/>
    <w:rsid w:val="00924EE2"/>
    <w:rsid w:val="00947FF5"/>
    <w:rsid w:val="00975A62"/>
    <w:rsid w:val="009A55CB"/>
    <w:rsid w:val="009B4BDA"/>
    <w:rsid w:val="009B63A5"/>
    <w:rsid w:val="009C6A6C"/>
    <w:rsid w:val="00A0688D"/>
    <w:rsid w:val="00AE4E12"/>
    <w:rsid w:val="00AF0735"/>
    <w:rsid w:val="00B174ED"/>
    <w:rsid w:val="00B24247"/>
    <w:rsid w:val="00B55D49"/>
    <w:rsid w:val="00BC035B"/>
    <w:rsid w:val="00C16713"/>
    <w:rsid w:val="00C91C93"/>
    <w:rsid w:val="00C9598B"/>
    <w:rsid w:val="00C9774E"/>
    <w:rsid w:val="00CA6131"/>
    <w:rsid w:val="00CB23C1"/>
    <w:rsid w:val="00CD6A5C"/>
    <w:rsid w:val="00CE100D"/>
    <w:rsid w:val="00CE2617"/>
    <w:rsid w:val="00D0695C"/>
    <w:rsid w:val="00D270AE"/>
    <w:rsid w:val="00D46038"/>
    <w:rsid w:val="00D60C07"/>
    <w:rsid w:val="00D67CA3"/>
    <w:rsid w:val="00DE4927"/>
    <w:rsid w:val="00E94BB6"/>
    <w:rsid w:val="00F623E9"/>
    <w:rsid w:val="00F76C60"/>
    <w:rsid w:val="00F84957"/>
    <w:rsid w:val="00FB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E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6A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E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CCA7-4092-4B8A-9EBC-2F55DD95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2018-07-16T20:48:00Z</dcterms:created>
  <dcterms:modified xsi:type="dcterms:W3CDTF">2018-07-16T20:48:00Z</dcterms:modified>
</cp:coreProperties>
</file>