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939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410"/>
      </w:tblGrid>
      <w:tr w:rsidR="00D02C40">
        <w:trPr>
          <w:trHeight w:val="440"/>
        </w:trPr>
        <w:tc>
          <w:tcPr>
            <w:tcW w:w="9390" w:type="dxa"/>
            <w:gridSpan w:val="2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0593" w:rsidRDefault="00554B23" w:rsidP="00A55EF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554B23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Cluster </w:t>
            </w:r>
            <w:r w:rsidR="00E84464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  <w:r w:rsidRPr="00554B23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Images</w:t>
            </w:r>
            <w:r w:rsidR="005F0593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:  </w:t>
            </w:r>
          </w:p>
          <w:p w:rsidR="00D02C40" w:rsidRPr="00A55EF4" w:rsidRDefault="005F0593" w:rsidP="00A55EF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5F0593">
              <w:rPr>
                <w:rFonts w:ascii="Times New Roman" w:hAnsi="Times New Roman" w:cs="Times New Roman"/>
                <w:b/>
                <w:sz w:val="32"/>
                <w:szCs w:val="32"/>
              </w:rPr>
              <w:t>Understanding Equality and Place Value to Compare Numbers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554B23" w:rsidRDefault="0043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B23">
              <w:rPr>
                <w:rFonts w:ascii="Times New Roman" w:hAnsi="Times New Roman" w:cs="Times New Roman"/>
                <w:sz w:val="24"/>
                <w:szCs w:val="24"/>
              </w:rPr>
              <w:t>Topic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554B23" w:rsidRDefault="002C1BBD" w:rsidP="002C1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Comparing Numbers with Sentence Frames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554B23" w:rsidRDefault="0043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B23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3315" w:rsidRDefault="000E6D44" w:rsidP="00283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compare two-digit numbers in this cluster </w:t>
            </w:r>
            <w:r w:rsidRPr="000676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without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 emphasis on using the symbols for greater than, less than, and equal to</w:t>
            </w:r>
            <w:r w:rsidR="004617DD">
              <w:rPr>
                <w:rFonts w:ascii="Times New Roman" w:hAnsi="Times New Roman" w:cs="Times New Roman"/>
                <w:sz w:val="24"/>
                <w:szCs w:val="24"/>
              </w:rPr>
              <w:t xml:space="preserve"> (the same value as)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Instead, the language should be the focus as students compare based on meanings of the tens and ones digits.</w:t>
            </w:r>
          </w:p>
          <w:p w:rsidR="000E6D44" w:rsidRDefault="000E6D44" w:rsidP="00283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15" w:rsidRPr="00554B23" w:rsidRDefault="00306DA6" w:rsidP="00283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 addition to tools such as balance scales, s</w:t>
            </w:r>
            <w:r w:rsidR="00283315" w:rsidRPr="00283315">
              <w:rPr>
                <w:rFonts w:ascii="Times New Roman" w:hAnsi="Times New Roman" w:cs="Times New Roman"/>
                <w:sz w:val="24"/>
                <w:szCs w:val="24"/>
              </w:rPr>
              <w:t xml:space="preserve">tudents </w:t>
            </w:r>
            <w:r w:rsidR="000E6D44">
              <w:rPr>
                <w:rFonts w:ascii="Times New Roman" w:hAnsi="Times New Roman" w:cs="Times New Roman"/>
                <w:sz w:val="24"/>
                <w:szCs w:val="24"/>
              </w:rPr>
              <w:t xml:space="preserve">may </w:t>
            </w:r>
            <w:r w:rsidR="00283315" w:rsidRPr="00283315">
              <w:rPr>
                <w:rFonts w:ascii="Times New Roman" w:hAnsi="Times New Roman" w:cs="Times New Roman"/>
                <w:sz w:val="24"/>
                <w:szCs w:val="24"/>
              </w:rPr>
              <w:t xml:space="preserve">use sentence frames to </w:t>
            </w:r>
            <w:r w:rsidR="000E6D44">
              <w:rPr>
                <w:rFonts w:ascii="Times New Roman" w:hAnsi="Times New Roman" w:cs="Times New Roman"/>
                <w:sz w:val="24"/>
                <w:szCs w:val="24"/>
              </w:rPr>
              <w:t xml:space="preserve">help </w:t>
            </w:r>
            <w:r w:rsidR="00283315" w:rsidRPr="00283315">
              <w:rPr>
                <w:rFonts w:ascii="Times New Roman" w:hAnsi="Times New Roman" w:cs="Times New Roman"/>
                <w:sz w:val="24"/>
                <w:szCs w:val="24"/>
              </w:rPr>
              <w:t>explain how they know a number is greater</w:t>
            </w:r>
            <w:r w:rsidR="00DC66A6">
              <w:rPr>
                <w:rFonts w:ascii="Times New Roman" w:hAnsi="Times New Roman" w:cs="Times New Roman"/>
                <w:sz w:val="24"/>
                <w:szCs w:val="24"/>
              </w:rPr>
              <w:t xml:space="preserve"> than, </w:t>
            </w:r>
            <w:r w:rsidR="00283315" w:rsidRPr="00283315">
              <w:rPr>
                <w:rFonts w:ascii="Times New Roman" w:hAnsi="Times New Roman" w:cs="Times New Roman"/>
                <w:sz w:val="24"/>
                <w:szCs w:val="24"/>
              </w:rPr>
              <w:t>less than</w:t>
            </w:r>
            <w:r w:rsidR="00DC66A6">
              <w:rPr>
                <w:rFonts w:ascii="Times New Roman" w:hAnsi="Times New Roman" w:cs="Times New Roman"/>
                <w:sz w:val="24"/>
                <w:szCs w:val="24"/>
              </w:rPr>
              <w:t>, or the same value a</w:t>
            </w:r>
            <w:r w:rsidR="00AA154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83315" w:rsidRPr="00283315">
              <w:rPr>
                <w:rFonts w:ascii="Times New Roman" w:hAnsi="Times New Roman" w:cs="Times New Roman"/>
                <w:sz w:val="24"/>
                <w:szCs w:val="24"/>
              </w:rPr>
              <w:t xml:space="preserve"> another number</w:t>
            </w:r>
            <w:r w:rsidR="00084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Default="0017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Images</w:t>
            </w:r>
            <w:bookmarkStart w:id="0" w:name="_GoBack"/>
            <w:bookmarkEnd w:id="0"/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08" w:rsidRPr="00554B23" w:rsidRDefault="00FD5F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3315" w:rsidRDefault="00D37B9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7216" behindDoc="0" locked="0" layoutInCell="1" allowOverlap="1" wp14:anchorId="35E5593B">
                  <wp:simplePos x="0" y="0"/>
                  <wp:positionH relativeFrom="column">
                    <wp:posOffset>114300</wp:posOffset>
                  </wp:positionH>
                  <wp:positionV relativeFrom="page">
                    <wp:posOffset>-5080</wp:posOffset>
                  </wp:positionV>
                  <wp:extent cx="4336415" cy="3241675"/>
                  <wp:effectExtent l="0" t="0" r="6985" b="0"/>
                  <wp:wrapNone/>
                  <wp:docPr id="1" name="Picture 1" descr="https://lh3.googleusercontent.com/MEPEBexnWfHCr5UhoBthETrbsci1lDm7dx8iGpSnEcbHdUmKz2sLvTyNcWjS6O7oisrBNjSJiIyTk_aW-zucc0-K2JazUYgXdjbXg_cbzm3BlU3d2_j5-KvxVYR9I_QJMz3vWT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MEPEBexnWfHCr5UhoBthETrbsci1lDm7dx8iGpSnEcbHdUmKz2sLvTyNcWjS6O7oisrBNjSJiIyTk_aW-zucc0-K2JazUYgXdjbXg_cbzm3BlU3d2_j5-KvxVYR9I_QJMz3vWT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415" cy="324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53B4" w:rsidRDefault="002E53B4" w:rsidP="000E6D44">
            <w:pPr>
              <w:widowControl w:val="0"/>
              <w:tabs>
                <w:tab w:val="left" w:pos="12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3B4" w:rsidRDefault="002E53B4" w:rsidP="000E6D44">
            <w:pPr>
              <w:widowControl w:val="0"/>
              <w:tabs>
                <w:tab w:val="left" w:pos="12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15" w:rsidRDefault="00283315" w:rsidP="000E6D44">
            <w:pPr>
              <w:widowControl w:val="0"/>
              <w:tabs>
                <w:tab w:val="left" w:pos="12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15" w:rsidRDefault="00283315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D37B90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 wp14:anchorId="41CEC8AB">
                  <wp:simplePos x="0" y="0"/>
                  <wp:positionH relativeFrom="column">
                    <wp:posOffset>13970</wp:posOffset>
                  </wp:positionH>
                  <wp:positionV relativeFrom="page">
                    <wp:posOffset>3382010</wp:posOffset>
                  </wp:positionV>
                  <wp:extent cx="2067560" cy="1761490"/>
                  <wp:effectExtent l="0" t="0" r="8890" b="0"/>
                  <wp:wrapNone/>
                  <wp:docPr id="22" name="Picture 1" descr="https://lh5.googleusercontent.com/qjDgvlAMZHpkI7nQxDr9tL2kgZv3LQjky942JzfR8Z-94Gs33tBOEjZnh9yrldfjL3TrGfrJkRpn3kS3xo3qpl94vSfB6-_8vIX_O4n6ZNhSdMiF3gIZIdJH61-HobkScRUS4Z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qjDgvlAMZHpkI7nQxDr9tL2kgZv3LQjky942JzfR8Z-94Gs33tBOEjZnh9yrldfjL3TrGfrJkRpn3kS3xo3qpl94vSfB6-_8vIX_O4n6ZNhSdMiF3gIZIdJH61-HobkScRUS4Z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655168" behindDoc="0" locked="0" layoutInCell="1" allowOverlap="1" wp14:anchorId="43123601">
                  <wp:simplePos x="0" y="0"/>
                  <wp:positionH relativeFrom="column">
                    <wp:posOffset>2146935</wp:posOffset>
                  </wp:positionH>
                  <wp:positionV relativeFrom="page">
                    <wp:posOffset>3379470</wp:posOffset>
                  </wp:positionV>
                  <wp:extent cx="2371725" cy="1782445"/>
                  <wp:effectExtent l="0" t="0" r="9525" b="8255"/>
                  <wp:wrapNone/>
                  <wp:docPr id="4" name="Picture 3" descr="https://lh5.googleusercontent.com/tkPTk2BGu5vjLIAwCeRJdNK5wP0MT_QQ5hdMqAHf6LRHsAxUr-LBqeMkOgNlBciUPjZ_3jLby3N8InbJnTHlsZ0YBbBYPOnnR-sBMiK1BggTUrgE_-oexVLnDHsZEmyN186G2K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tkPTk2BGu5vjLIAwCeRJdNK5wP0MT_QQ5hdMqAHf6LRHsAxUr-LBqeMkOgNlBciUPjZ_3jLby3N8InbJnTHlsZ0YBbBYPOnnR-sBMiK1BggTUrgE_-oexVLnDHsZEmyN186G2Kx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44" w:rsidRDefault="000E6D44" w:rsidP="00283315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15" w:rsidRPr="00554B23" w:rsidRDefault="00283315" w:rsidP="00FD5F08">
            <w:pPr>
              <w:widowControl w:val="0"/>
              <w:tabs>
                <w:tab w:val="left" w:pos="127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14249C" w:rsidRDefault="0043643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4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Topic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14249C" w:rsidRDefault="00266D0A" w:rsidP="00266D0A">
            <w:pPr>
              <w:widowControl w:val="0"/>
              <w:tabs>
                <w:tab w:val="left" w:pos="507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Place Value</w:t>
            </w:r>
            <w:r w:rsidR="002C1BBD">
              <w:rPr>
                <w:rFonts w:ascii="Times New Roman" w:hAnsi="Times New Roman" w:cs="Times New Roman"/>
                <w:sz w:val="24"/>
                <w:szCs w:val="24"/>
              </w:rPr>
              <w:t xml:space="preserve"> Charts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14249C" w:rsidRDefault="0043643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49C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303F" w:rsidRPr="00E4303F" w:rsidRDefault="00A96CD8" w:rsidP="00E4303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move beyond 20 to explore place value within 100.  </w:t>
            </w:r>
            <w:r w:rsidR="00266D0A">
              <w:rPr>
                <w:rFonts w:ascii="Times New Roman" w:hAnsi="Times New Roman" w:cs="Times New Roman"/>
                <w:sz w:val="24"/>
                <w:szCs w:val="24"/>
              </w:rPr>
              <w:t>After many experiences with making sets of ten</w:t>
            </w:r>
            <w:r w:rsidR="00E4303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66D0A">
              <w:rPr>
                <w:rFonts w:ascii="Times New Roman" w:hAnsi="Times New Roman" w:cs="Times New Roman"/>
                <w:sz w:val="24"/>
                <w:szCs w:val="24"/>
              </w:rPr>
              <w:t xml:space="preserve"> and some more, students will begin to make connections among representations in</w:t>
            </w:r>
            <w:r w:rsidR="00E4303F">
              <w:rPr>
                <w:rFonts w:ascii="Times New Roman" w:hAnsi="Times New Roman" w:cs="Times New Roman"/>
                <w:sz w:val="24"/>
                <w:szCs w:val="24"/>
              </w:rPr>
              <w:t>cluding the symbolic number and the</w:t>
            </w:r>
            <w:r w:rsidR="00266D0A">
              <w:rPr>
                <w:rFonts w:ascii="Times New Roman" w:hAnsi="Times New Roman" w:cs="Times New Roman"/>
                <w:sz w:val="24"/>
                <w:szCs w:val="24"/>
              </w:rPr>
              <w:t xml:space="preserve"> number of tens and ones</w:t>
            </w:r>
            <w:r w:rsidR="00E430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303F" w:rsidRPr="00E4303F">
              <w:rPr>
                <w:rFonts w:ascii="Times New Roman" w:hAnsi="Times New Roman" w:cs="Times New Roman"/>
                <w:sz w:val="24"/>
                <w:szCs w:val="24"/>
              </w:rPr>
              <w:t>(ex</w:t>
            </w:r>
            <w:r w:rsidR="00084ED3">
              <w:rPr>
                <w:rFonts w:ascii="Times New Roman" w:hAnsi="Times New Roman" w:cs="Times New Roman"/>
                <w:sz w:val="24"/>
                <w:szCs w:val="24"/>
              </w:rPr>
              <w:t xml:space="preserve">ample:  </w:t>
            </w:r>
            <w:r w:rsidR="00E4303F" w:rsidRPr="00E4303F">
              <w:rPr>
                <w:rFonts w:ascii="Times New Roman" w:hAnsi="Times New Roman" w:cs="Times New Roman"/>
                <w:sz w:val="24"/>
                <w:szCs w:val="24"/>
              </w:rPr>
              <w:t>47 is forty-seven is 4 tens and 7 ones).</w:t>
            </w:r>
          </w:p>
          <w:p w:rsidR="00E4303F" w:rsidRPr="00E4303F" w:rsidRDefault="00E4303F" w:rsidP="00E4303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D0A" w:rsidRDefault="00E4303F" w:rsidP="004D1DF9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Appropriate models are groupa</w:t>
            </w:r>
            <w:r w:rsidR="002C1BBD">
              <w:rPr>
                <w:rFonts w:ascii="Times New Roman" w:hAnsi="Times New Roman" w:cs="Times New Roman"/>
                <w:sz w:val="24"/>
                <w:szCs w:val="24"/>
              </w:rPr>
              <w:t>ble, proportional models such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D0A" w:rsidRPr="00E4303F">
              <w:rPr>
                <w:rFonts w:ascii="Times New Roman" w:hAnsi="Times New Roman" w:cs="Times New Roman"/>
                <w:sz w:val="24"/>
                <w:szCs w:val="24"/>
              </w:rPr>
              <w:t>as ten stick</w:t>
            </w:r>
            <w:r w:rsidR="002C1BB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66D0A" w:rsidRPr="00E4303F">
              <w:rPr>
                <w:rFonts w:ascii="Times New Roman" w:hAnsi="Times New Roman" w:cs="Times New Roman"/>
                <w:sz w:val="24"/>
                <w:szCs w:val="24"/>
              </w:rPr>
              <w:t xml:space="preserve"> of cubes, rekenreks, groups of ten objects banded together or </w:t>
            </w:r>
            <w:r w:rsidR="002C1BBD">
              <w:rPr>
                <w:rFonts w:ascii="Times New Roman" w:hAnsi="Times New Roman" w:cs="Times New Roman"/>
                <w:sz w:val="24"/>
                <w:szCs w:val="24"/>
              </w:rPr>
              <w:t xml:space="preserve">grouped </w:t>
            </w:r>
            <w:r w:rsidR="00266D0A" w:rsidRPr="00E4303F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="002C1BBD">
              <w:rPr>
                <w:rFonts w:ascii="Times New Roman" w:hAnsi="Times New Roman" w:cs="Times New Roman"/>
                <w:sz w:val="24"/>
                <w:szCs w:val="24"/>
              </w:rPr>
              <w:t xml:space="preserve"> a cup, or red/yellow chips on</w:t>
            </w:r>
            <w:r w:rsidR="00266D0A" w:rsidRPr="00E4303F">
              <w:rPr>
                <w:rFonts w:ascii="Times New Roman" w:hAnsi="Times New Roman" w:cs="Times New Roman"/>
                <w:sz w:val="24"/>
                <w:szCs w:val="24"/>
              </w:rPr>
              <w:t xml:space="preserve"> tens frames</w:t>
            </w:r>
            <w:r w:rsidR="002C1BBD">
              <w:rPr>
                <w:rFonts w:ascii="Times New Roman" w:hAnsi="Times New Roman" w:cs="Times New Roman"/>
                <w:sz w:val="24"/>
                <w:szCs w:val="24"/>
              </w:rPr>
              <w:t>.  S</w:t>
            </w:r>
            <w:r w:rsidR="00266D0A" w:rsidRPr="00E4303F">
              <w:rPr>
                <w:rFonts w:ascii="Times New Roman" w:hAnsi="Times New Roman" w:cs="Times New Roman"/>
                <w:sz w:val="24"/>
                <w:szCs w:val="24"/>
              </w:rPr>
              <w:t xml:space="preserve">tudents begin to see 10 as ten ones and a group of ten. </w:t>
            </w:r>
            <w:r w:rsidR="00F94F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D0A" w:rsidRPr="00E4303F">
              <w:rPr>
                <w:rFonts w:ascii="Times New Roman" w:hAnsi="Times New Roman" w:cs="Times New Roman"/>
                <w:sz w:val="24"/>
                <w:szCs w:val="24"/>
              </w:rPr>
              <w:t>This concept is known is unitizing.</w:t>
            </w:r>
            <w:r w:rsidR="00266D0A">
              <w:t xml:space="preserve"> </w:t>
            </w:r>
          </w:p>
          <w:p w:rsidR="00D02C40" w:rsidRPr="0014249C" w:rsidRDefault="00A55EF4" w:rsidP="004D1DF9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Default="00B967E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  <w:r w:rsidR="00171EF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B8" w:rsidRPr="0014249C" w:rsidRDefault="00FB6FB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Default="001046D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39D6215">
                  <wp:simplePos x="0" y="0"/>
                  <wp:positionH relativeFrom="column">
                    <wp:posOffset>660401</wp:posOffset>
                  </wp:positionH>
                  <wp:positionV relativeFrom="page">
                    <wp:posOffset>2540</wp:posOffset>
                  </wp:positionV>
                  <wp:extent cx="3281680" cy="2646281"/>
                  <wp:effectExtent l="0" t="0" r="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396" cy="26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5ADF021C">
                  <wp:simplePos x="0" y="0"/>
                  <wp:positionH relativeFrom="column">
                    <wp:posOffset>669925</wp:posOffset>
                  </wp:positionH>
                  <wp:positionV relativeFrom="page">
                    <wp:posOffset>2869565</wp:posOffset>
                  </wp:positionV>
                  <wp:extent cx="3340100" cy="272923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5261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261" w:rsidRPr="0014249C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4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Topic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261" w:rsidRPr="006D4B5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4B51">
              <w:rPr>
                <w:rFonts w:ascii="Times New Roman" w:hAnsi="Times New Roman" w:cs="Times New Roman"/>
                <w:noProof/>
                <w:sz w:val="24"/>
                <w:szCs w:val="24"/>
              </w:rPr>
              <w:t>Comparing with Data and Word Problems</w:t>
            </w:r>
          </w:p>
        </w:tc>
      </w:tr>
      <w:tr w:rsidR="00AF5261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261" w:rsidRPr="0014249C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49C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261" w:rsidRPr="006D4B51" w:rsidRDefault="00A0603D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4B51">
              <w:rPr>
                <w:rFonts w:ascii="Times New Roman" w:hAnsi="Times New Roman" w:cs="Times New Roman"/>
                <w:noProof/>
                <w:sz w:val="24"/>
                <w:szCs w:val="24"/>
              </w:rPr>
              <w:t>This cluster builds on Cluster 1 as students continue to pose questions, collect data, and analyze the results.  This gives a context for comparing quantities in two categories.  Compare-difference unknown word problems are also introduced.  Students should use models to directly compare quantities represented in the problem.</w:t>
            </w:r>
          </w:p>
        </w:tc>
      </w:tr>
      <w:tr w:rsidR="00AF5261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  <w:r w:rsidR="00171EF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261" w:rsidRPr="0014249C" w:rsidRDefault="00AF5261" w:rsidP="00AF52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307" w:rsidRDefault="00AF5261" w:rsidP="00AF5261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0E35FC79">
                  <wp:simplePos x="0" y="0"/>
                  <wp:positionH relativeFrom="column">
                    <wp:posOffset>3175</wp:posOffset>
                  </wp:positionH>
                  <wp:positionV relativeFrom="page">
                    <wp:posOffset>-635</wp:posOffset>
                  </wp:positionV>
                  <wp:extent cx="4578350" cy="3994150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0" cy="399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/>
          <w:p w:rsidR="00D05307" w:rsidRPr="00D05307" w:rsidRDefault="00D05307" w:rsidP="00D05307"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0C8EBED0">
                  <wp:simplePos x="0" y="0"/>
                  <wp:positionH relativeFrom="column">
                    <wp:posOffset>441325</wp:posOffset>
                  </wp:positionH>
                  <wp:positionV relativeFrom="page">
                    <wp:posOffset>4174490</wp:posOffset>
                  </wp:positionV>
                  <wp:extent cx="3808730" cy="1794510"/>
                  <wp:effectExtent l="0" t="0" r="127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3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F5261" w:rsidRDefault="00D05307" w:rsidP="00D05307">
            <w:pPr>
              <w:tabs>
                <w:tab w:val="left" w:pos="1140"/>
              </w:tabs>
            </w:pPr>
            <w:r>
              <w:tab/>
            </w:r>
          </w:p>
          <w:p w:rsidR="00D05307" w:rsidRDefault="00D05307" w:rsidP="00D05307">
            <w:pPr>
              <w:tabs>
                <w:tab w:val="left" w:pos="1140"/>
              </w:tabs>
            </w:pPr>
          </w:p>
          <w:p w:rsidR="00D05307" w:rsidRDefault="00D05307" w:rsidP="00D05307">
            <w:pPr>
              <w:tabs>
                <w:tab w:val="left" w:pos="1140"/>
              </w:tabs>
            </w:pPr>
          </w:p>
          <w:p w:rsidR="00D05307" w:rsidRDefault="00D05307" w:rsidP="00D05307">
            <w:pPr>
              <w:tabs>
                <w:tab w:val="left" w:pos="1140"/>
              </w:tabs>
            </w:pPr>
          </w:p>
          <w:p w:rsidR="00D05307" w:rsidRDefault="00D05307" w:rsidP="00D05307">
            <w:pPr>
              <w:tabs>
                <w:tab w:val="left" w:pos="1140"/>
              </w:tabs>
            </w:pPr>
          </w:p>
          <w:p w:rsidR="00D05307" w:rsidRDefault="00D05307" w:rsidP="00D05307">
            <w:pPr>
              <w:tabs>
                <w:tab w:val="left" w:pos="1140"/>
              </w:tabs>
            </w:pPr>
          </w:p>
          <w:p w:rsidR="00D05307" w:rsidRDefault="00D05307" w:rsidP="00D05307">
            <w:pPr>
              <w:tabs>
                <w:tab w:val="left" w:pos="1140"/>
              </w:tabs>
            </w:pPr>
          </w:p>
          <w:p w:rsidR="00D05307" w:rsidRDefault="00D05307" w:rsidP="00D05307">
            <w:pPr>
              <w:tabs>
                <w:tab w:val="left" w:pos="1140"/>
              </w:tabs>
            </w:pPr>
          </w:p>
          <w:p w:rsidR="00D05307" w:rsidRDefault="00D05307" w:rsidP="00D05307">
            <w:pPr>
              <w:tabs>
                <w:tab w:val="left" w:pos="1140"/>
              </w:tabs>
            </w:pPr>
          </w:p>
          <w:p w:rsidR="00D05307" w:rsidRPr="00D05307" w:rsidRDefault="00D05307" w:rsidP="00D05307">
            <w:pPr>
              <w:tabs>
                <w:tab w:val="left" w:pos="1140"/>
              </w:tabs>
            </w:pPr>
          </w:p>
        </w:tc>
      </w:tr>
    </w:tbl>
    <w:p w:rsidR="00D02C40" w:rsidRPr="00B227B2" w:rsidRDefault="00D02C40">
      <w:pPr>
        <w:rPr>
          <w:sz w:val="24"/>
          <w:szCs w:val="24"/>
        </w:rPr>
      </w:pPr>
    </w:p>
    <w:sectPr w:rsidR="00D02C40" w:rsidRPr="00B227B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3BE" w:rsidRDefault="004433BE">
      <w:pPr>
        <w:spacing w:line="240" w:lineRule="auto"/>
      </w:pPr>
      <w:r>
        <w:separator/>
      </w:r>
    </w:p>
  </w:endnote>
  <w:endnote w:type="continuationSeparator" w:id="0">
    <w:p w:rsidR="004433BE" w:rsidRDefault="004433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3BE" w:rsidRDefault="004433BE">
      <w:pPr>
        <w:spacing w:line="240" w:lineRule="auto"/>
      </w:pPr>
      <w:r>
        <w:separator/>
      </w:r>
    </w:p>
  </w:footnote>
  <w:footnote w:type="continuationSeparator" w:id="0">
    <w:p w:rsidR="004433BE" w:rsidRDefault="004433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CD5983"/>
    <w:multiLevelType w:val="hybridMultilevel"/>
    <w:tmpl w:val="9594E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02C40"/>
    <w:rsid w:val="00067635"/>
    <w:rsid w:val="00084ED3"/>
    <w:rsid w:val="000A0128"/>
    <w:rsid w:val="000E6D44"/>
    <w:rsid w:val="000F4413"/>
    <w:rsid w:val="001046D5"/>
    <w:rsid w:val="00125EA6"/>
    <w:rsid w:val="001372A5"/>
    <w:rsid w:val="0014249C"/>
    <w:rsid w:val="00170918"/>
    <w:rsid w:val="00171EF3"/>
    <w:rsid w:val="00175CEF"/>
    <w:rsid w:val="001E5F3D"/>
    <w:rsid w:val="00264A40"/>
    <w:rsid w:val="00266D0A"/>
    <w:rsid w:val="00283315"/>
    <w:rsid w:val="002A22A5"/>
    <w:rsid w:val="002C1BBD"/>
    <w:rsid w:val="002E53B4"/>
    <w:rsid w:val="00306DA6"/>
    <w:rsid w:val="003263DA"/>
    <w:rsid w:val="003B35EA"/>
    <w:rsid w:val="003D1A01"/>
    <w:rsid w:val="0043218C"/>
    <w:rsid w:val="0043643B"/>
    <w:rsid w:val="004433BE"/>
    <w:rsid w:val="004617DD"/>
    <w:rsid w:val="004D1DF9"/>
    <w:rsid w:val="00554B23"/>
    <w:rsid w:val="005704A7"/>
    <w:rsid w:val="005F0593"/>
    <w:rsid w:val="0060367B"/>
    <w:rsid w:val="006204F5"/>
    <w:rsid w:val="0062535A"/>
    <w:rsid w:val="006C4227"/>
    <w:rsid w:val="006D4B51"/>
    <w:rsid w:val="006F0646"/>
    <w:rsid w:val="007147EE"/>
    <w:rsid w:val="00717530"/>
    <w:rsid w:val="007E6F55"/>
    <w:rsid w:val="00805A17"/>
    <w:rsid w:val="008C27B4"/>
    <w:rsid w:val="008F7899"/>
    <w:rsid w:val="009560DB"/>
    <w:rsid w:val="009655AB"/>
    <w:rsid w:val="00966051"/>
    <w:rsid w:val="009B1224"/>
    <w:rsid w:val="009D1CDB"/>
    <w:rsid w:val="009F6A61"/>
    <w:rsid w:val="00A0603D"/>
    <w:rsid w:val="00A16B20"/>
    <w:rsid w:val="00A55EF4"/>
    <w:rsid w:val="00A96CD8"/>
    <w:rsid w:val="00AA154C"/>
    <w:rsid w:val="00AD0985"/>
    <w:rsid w:val="00AF5261"/>
    <w:rsid w:val="00B20C01"/>
    <w:rsid w:val="00B227B2"/>
    <w:rsid w:val="00B967E3"/>
    <w:rsid w:val="00BA348E"/>
    <w:rsid w:val="00BC2F68"/>
    <w:rsid w:val="00BD7AE4"/>
    <w:rsid w:val="00BF477E"/>
    <w:rsid w:val="00C45650"/>
    <w:rsid w:val="00C835E4"/>
    <w:rsid w:val="00CC4BDB"/>
    <w:rsid w:val="00CC79AE"/>
    <w:rsid w:val="00CD4309"/>
    <w:rsid w:val="00D02C40"/>
    <w:rsid w:val="00D05307"/>
    <w:rsid w:val="00D37B90"/>
    <w:rsid w:val="00D44E95"/>
    <w:rsid w:val="00DC66A6"/>
    <w:rsid w:val="00E21849"/>
    <w:rsid w:val="00E30813"/>
    <w:rsid w:val="00E4303F"/>
    <w:rsid w:val="00E84464"/>
    <w:rsid w:val="00E866FB"/>
    <w:rsid w:val="00EB1AA8"/>
    <w:rsid w:val="00EB5E81"/>
    <w:rsid w:val="00F3318A"/>
    <w:rsid w:val="00F43B14"/>
    <w:rsid w:val="00F94FA2"/>
    <w:rsid w:val="00FB6FB8"/>
    <w:rsid w:val="00FD2A8F"/>
    <w:rsid w:val="00FD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EFC64"/>
  <w15:docId w15:val="{A207E659-EEE5-41CC-9F63-49330B6D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4B2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23"/>
  </w:style>
  <w:style w:type="paragraph" w:styleId="Footer">
    <w:name w:val="footer"/>
    <w:basedOn w:val="Normal"/>
    <w:link w:val="FooterChar"/>
    <w:uiPriority w:val="99"/>
    <w:unhideWhenUsed/>
    <w:rsid w:val="00554B2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23"/>
  </w:style>
  <w:style w:type="paragraph" w:styleId="ListParagraph">
    <w:name w:val="List Paragraph"/>
    <w:basedOn w:val="Normal"/>
    <w:uiPriority w:val="34"/>
    <w:qFormat/>
    <w:rsid w:val="005704A7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283315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1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303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2320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1597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4722</TotalTime>
  <Pages>3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 B</dc:creator>
  <cp:lastModifiedBy>Mama B</cp:lastModifiedBy>
  <cp:revision>36</cp:revision>
  <dcterms:created xsi:type="dcterms:W3CDTF">2018-07-02T15:13:00Z</dcterms:created>
  <dcterms:modified xsi:type="dcterms:W3CDTF">2018-07-19T13:16:00Z</dcterms:modified>
</cp:coreProperties>
</file>