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A99B9F" w14:textId="77777777" w:rsidR="002C1466" w:rsidRDefault="004D4EB5">
      <w:pPr>
        <w:pStyle w:val="Normal1"/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Math?</w:t>
      </w:r>
    </w:p>
    <w:tbl>
      <w:tblPr>
        <w:tblStyle w:val="a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3"/>
      </w:tblGrid>
      <w:tr w:rsidR="002C1466" w14:paraId="09BAB833" w14:textId="77777777">
        <w:trPr>
          <w:trHeight w:val="560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1DDF" w14:textId="5A391616" w:rsidR="002C1466" w:rsidRPr="005C3E4F" w:rsidRDefault="004D4EB5" w:rsidP="00DB544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3E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This is lesson </w:t>
            </w:r>
            <w:r w:rsidRPr="005C3E4F"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one</w:t>
            </w:r>
            <w:r w:rsidRPr="005C3E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in a series of </w:t>
            </w:r>
            <w:r w:rsidRPr="005C3E4F"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six</w:t>
            </w:r>
            <w:r w:rsidRPr="005C3E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lessons focused around developing a mathematical community at the beginning of the school year.</w:t>
            </w:r>
            <w:r w:rsidR="00543AB2" w:rsidRPr="005C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E4F">
              <w:rPr>
                <w:rFonts w:ascii="Times New Roman" w:hAnsi="Times New Roman" w:cs="Times New Roman"/>
                <w:sz w:val="24"/>
                <w:szCs w:val="24"/>
              </w:rPr>
              <w:t>The primary goal of</w:t>
            </w:r>
            <w:r w:rsidR="00DB544C">
              <w:rPr>
                <w:rFonts w:ascii="Times New Roman" w:hAnsi="Times New Roman" w:cs="Times New Roman"/>
                <w:sz w:val="24"/>
                <w:szCs w:val="24"/>
              </w:rPr>
              <w:t xml:space="preserve"> this lesson is for students to</w:t>
            </w:r>
            <w:r w:rsidR="00DB544C" w:rsidRPr="005C3E4F">
              <w:rPr>
                <w:rFonts w:ascii="Times New Roman" w:hAnsi="Times New Roman" w:cs="Times New Roman"/>
                <w:sz w:val="24"/>
                <w:szCs w:val="24"/>
              </w:rPr>
              <w:t xml:space="preserve"> begin establishing norms for math class</w:t>
            </w:r>
            <w:r w:rsidR="00DB5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44C" w:rsidRPr="005C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E4F">
              <w:rPr>
                <w:rFonts w:ascii="Times New Roman" w:hAnsi="Times New Roman" w:cs="Times New Roman"/>
                <w:sz w:val="24"/>
                <w:szCs w:val="24"/>
              </w:rPr>
              <w:t xml:space="preserve">A secondary goal is to </w:t>
            </w:r>
            <w:r w:rsidR="00DB544C" w:rsidRPr="005C3E4F">
              <w:rPr>
                <w:rFonts w:ascii="Times New Roman" w:hAnsi="Times New Roman" w:cs="Times New Roman"/>
                <w:sz w:val="24"/>
                <w:szCs w:val="24"/>
              </w:rPr>
              <w:t>start exploring a non-standard problem that has more than one possible solution.</w:t>
            </w:r>
          </w:p>
        </w:tc>
      </w:tr>
    </w:tbl>
    <w:p w14:paraId="5B393B3E" w14:textId="77777777" w:rsidR="002C1466" w:rsidRDefault="002C1466">
      <w:pPr>
        <w:pStyle w:val="Normal1"/>
      </w:pPr>
    </w:p>
    <w:p w14:paraId="3DA294A3" w14:textId="77777777" w:rsidR="002C1466" w:rsidRDefault="004D4EB5">
      <w:pPr>
        <w:pStyle w:val="Normal1"/>
      </w:pPr>
      <w:r>
        <w:rPr>
          <w:b/>
        </w:rPr>
        <w:t>NC Mathematics Standards:</w:t>
      </w:r>
    </w:p>
    <w:p w14:paraId="02653F59" w14:textId="77777777" w:rsidR="00B80072" w:rsidRDefault="00B80072">
      <w:pPr>
        <w:pStyle w:val="Normal1"/>
        <w:ind w:left="360"/>
        <w:rPr>
          <w:b/>
        </w:rPr>
      </w:pPr>
      <w:r>
        <w:rPr>
          <w:b/>
        </w:rPr>
        <w:t>Geometry</w:t>
      </w:r>
    </w:p>
    <w:p w14:paraId="212D0643" w14:textId="1FF7D9A5" w:rsidR="002C1466" w:rsidRDefault="00B80072">
      <w:pPr>
        <w:pStyle w:val="Normal1"/>
        <w:ind w:left="360"/>
      </w:pPr>
      <w:r>
        <w:rPr>
          <w:b/>
        </w:rPr>
        <w:t>Reason with shapes and their attributes</w:t>
      </w:r>
    </w:p>
    <w:p w14:paraId="5755F209" w14:textId="77777777" w:rsidR="002C1466" w:rsidRDefault="004D4EB5">
      <w:pPr>
        <w:pStyle w:val="Normal1"/>
        <w:ind w:left="360"/>
        <w:rPr>
          <w:strike/>
        </w:rPr>
      </w:pPr>
      <w:r>
        <w:rPr>
          <w:b/>
        </w:rPr>
        <w:t>NC.2.G.1</w:t>
      </w:r>
      <w:r>
        <w:t xml:space="preserve"> Recognize and draw triangles, quadrilaterals, </w:t>
      </w:r>
      <w:r>
        <w:rPr>
          <w:strike/>
        </w:rPr>
        <w:t>pentagons, and hexagons</w:t>
      </w:r>
      <w:r>
        <w:t xml:space="preserve">, having specific attributes; </w:t>
      </w:r>
      <w:r>
        <w:rPr>
          <w:strike/>
        </w:rPr>
        <w:t>recognize and describe attributes of rectangular prisms and cubes</w:t>
      </w:r>
      <w:r>
        <w:t>.</w:t>
      </w:r>
    </w:p>
    <w:p w14:paraId="173317DE" w14:textId="77777777" w:rsidR="002C1466" w:rsidRDefault="002C1466">
      <w:pPr>
        <w:pStyle w:val="Normal1"/>
        <w:rPr>
          <w:b/>
        </w:rPr>
      </w:pPr>
    </w:p>
    <w:p w14:paraId="1E2755E6" w14:textId="77777777" w:rsidR="002C1466" w:rsidRDefault="004D4EB5">
      <w:pPr>
        <w:pStyle w:val="Normal1"/>
      </w:pPr>
      <w:r>
        <w:rPr>
          <w:b/>
        </w:rPr>
        <w:t>Standards for Mathematical Practice:</w:t>
      </w:r>
    </w:p>
    <w:p w14:paraId="66171F83" w14:textId="03F2B9A8" w:rsidR="002C1466" w:rsidRDefault="004D4EB5">
      <w:pPr>
        <w:pStyle w:val="Normal1"/>
        <w:tabs>
          <w:tab w:val="left" w:pos="720"/>
        </w:tabs>
        <w:ind w:left="720" w:hanging="360"/>
      </w:pPr>
      <w:r>
        <w:t>1.</w:t>
      </w:r>
      <w:r w:rsidR="00543AB2">
        <w:t xml:space="preserve"> </w:t>
      </w:r>
      <w:r>
        <w:t xml:space="preserve">Make sense of problems and persevere in solving them. </w:t>
      </w:r>
    </w:p>
    <w:p w14:paraId="2020BEF5" w14:textId="67E3C992" w:rsidR="002C1466" w:rsidRDefault="004D4EB5">
      <w:pPr>
        <w:pStyle w:val="Normal1"/>
        <w:tabs>
          <w:tab w:val="left" w:pos="720"/>
        </w:tabs>
        <w:ind w:left="720" w:hanging="360"/>
      </w:pPr>
      <w:r>
        <w:t>3.</w:t>
      </w:r>
      <w:r w:rsidR="00543AB2">
        <w:t xml:space="preserve"> </w:t>
      </w:r>
      <w:r>
        <w:t xml:space="preserve">Construct viable arguments </w:t>
      </w:r>
      <w:r>
        <w:rPr>
          <w:strike/>
        </w:rPr>
        <w:t xml:space="preserve">and </w:t>
      </w:r>
      <w:proofErr w:type="gramStart"/>
      <w:r>
        <w:rPr>
          <w:strike/>
        </w:rPr>
        <w:t>critique</w:t>
      </w:r>
      <w:proofErr w:type="gramEnd"/>
      <w:r>
        <w:rPr>
          <w:strike/>
        </w:rPr>
        <w:t xml:space="preserve"> the reasoning of others</w:t>
      </w:r>
      <w:r>
        <w:t>.</w:t>
      </w:r>
    </w:p>
    <w:p w14:paraId="234A72BB" w14:textId="77777777" w:rsidR="002C1466" w:rsidRDefault="002C1466">
      <w:pPr>
        <w:pStyle w:val="Normal1"/>
      </w:pPr>
    </w:p>
    <w:p w14:paraId="7A202C79" w14:textId="77777777" w:rsidR="002C1466" w:rsidRDefault="004D4EB5">
      <w:pPr>
        <w:pStyle w:val="Normal1"/>
      </w:pPr>
      <w:r>
        <w:rPr>
          <w:b/>
        </w:rPr>
        <w:t>Student Outcomes:</w:t>
      </w:r>
      <w:r>
        <w:t xml:space="preserve"> </w:t>
      </w:r>
    </w:p>
    <w:p w14:paraId="3F57152B" w14:textId="77777777" w:rsidR="002C1466" w:rsidRDefault="004D4EB5">
      <w:pPr>
        <w:pStyle w:val="Normal1"/>
        <w:numPr>
          <w:ilvl w:val="0"/>
          <w:numId w:val="2"/>
        </w:numPr>
      </w:pPr>
      <w:r>
        <w:t>I can think carefully about a problem.</w:t>
      </w:r>
    </w:p>
    <w:p w14:paraId="0AD3EC2A" w14:textId="77777777" w:rsidR="002C1466" w:rsidRDefault="004D4EB5">
      <w:pPr>
        <w:pStyle w:val="Normal1"/>
        <w:numPr>
          <w:ilvl w:val="0"/>
          <w:numId w:val="2"/>
        </w:numPr>
      </w:pPr>
      <w:r>
        <w:t xml:space="preserve">I can work hard to solve a problem. </w:t>
      </w:r>
    </w:p>
    <w:p w14:paraId="7F17BD0E" w14:textId="77777777" w:rsidR="002C1466" w:rsidRDefault="002C1466">
      <w:pPr>
        <w:pStyle w:val="Normal1"/>
        <w:ind w:left="720"/>
      </w:pPr>
    </w:p>
    <w:p w14:paraId="4CBCABF6" w14:textId="77777777" w:rsidR="002C1466" w:rsidRDefault="004D4EB5">
      <w:pPr>
        <w:pStyle w:val="Normal1"/>
        <w:rPr>
          <w:b/>
        </w:rPr>
      </w:pPr>
      <w:r>
        <w:rPr>
          <w:b/>
        </w:rPr>
        <w:t>Math Language:</w:t>
      </w:r>
    </w:p>
    <w:p w14:paraId="7D1DC92A" w14:textId="77777777" w:rsidR="002C1466" w:rsidRDefault="002C1466">
      <w:pPr>
        <w:pStyle w:val="Normal1"/>
        <w:ind w:left="720" w:hanging="360"/>
        <w:sectPr w:rsidR="002C146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296" w:right="1296" w:bottom="540" w:left="1296" w:header="0" w:footer="720" w:gutter="0"/>
          <w:pgNumType w:start="1"/>
          <w:cols w:space="720"/>
        </w:sectPr>
      </w:pPr>
    </w:p>
    <w:p w14:paraId="7ABB576D" w14:textId="39035E60" w:rsidR="002C1466" w:rsidRDefault="00B80072">
      <w:pPr>
        <w:pStyle w:val="Normal1"/>
        <w:numPr>
          <w:ilvl w:val="0"/>
          <w:numId w:val="11"/>
        </w:numPr>
        <w:contextualSpacing/>
      </w:pPr>
      <w:r>
        <w:t>m</w:t>
      </w:r>
      <w:r w:rsidR="004D4EB5">
        <w:t>ath</w:t>
      </w:r>
    </w:p>
    <w:p w14:paraId="0015E484" w14:textId="3AC5045D" w:rsidR="002C1466" w:rsidRDefault="00B80072">
      <w:pPr>
        <w:pStyle w:val="Normal1"/>
        <w:numPr>
          <w:ilvl w:val="0"/>
          <w:numId w:val="11"/>
        </w:numPr>
        <w:contextualSpacing/>
      </w:pPr>
      <w:r>
        <w:t>t</w:t>
      </w:r>
      <w:r w:rsidR="004D4EB5">
        <w:t>riangle</w:t>
      </w:r>
    </w:p>
    <w:p w14:paraId="62EC4F6D" w14:textId="308AC884" w:rsidR="002C1466" w:rsidRDefault="00B80072">
      <w:pPr>
        <w:pStyle w:val="Normal1"/>
        <w:numPr>
          <w:ilvl w:val="0"/>
          <w:numId w:val="11"/>
        </w:numPr>
        <w:contextualSpacing/>
      </w:pPr>
      <w:r>
        <w:t>c</w:t>
      </w:r>
      <w:r w:rsidR="004D4EB5">
        <w:t>ircle</w:t>
      </w:r>
    </w:p>
    <w:p w14:paraId="1EB000A3" w14:textId="3F825496" w:rsidR="002C1466" w:rsidRDefault="00B80072">
      <w:pPr>
        <w:pStyle w:val="Normal1"/>
        <w:numPr>
          <w:ilvl w:val="0"/>
          <w:numId w:val="11"/>
        </w:numPr>
        <w:contextualSpacing/>
      </w:pPr>
      <w:r>
        <w:t>r</w:t>
      </w:r>
      <w:r w:rsidR="004D4EB5">
        <w:t>ectangle</w:t>
      </w:r>
    </w:p>
    <w:p w14:paraId="61152DE0" w14:textId="335BE083" w:rsidR="002C1466" w:rsidRDefault="00B80072">
      <w:pPr>
        <w:pStyle w:val="Normal1"/>
        <w:numPr>
          <w:ilvl w:val="0"/>
          <w:numId w:val="11"/>
        </w:numPr>
        <w:contextualSpacing/>
      </w:pPr>
      <w:r>
        <w:t>s</w:t>
      </w:r>
      <w:r w:rsidR="004D4EB5">
        <w:t>quare</w:t>
      </w:r>
    </w:p>
    <w:p w14:paraId="048DE137" w14:textId="0752809E" w:rsidR="002C1466" w:rsidRDefault="00B80072">
      <w:pPr>
        <w:pStyle w:val="Normal1"/>
        <w:numPr>
          <w:ilvl w:val="0"/>
          <w:numId w:val="11"/>
        </w:numPr>
        <w:contextualSpacing/>
      </w:pPr>
      <w:r>
        <w:t>s</w:t>
      </w:r>
      <w:r w:rsidR="004D4EB5">
        <w:t xml:space="preserve">ide </w:t>
      </w:r>
    </w:p>
    <w:p w14:paraId="5205B19A" w14:textId="61D56D95" w:rsidR="002C1466" w:rsidRDefault="00B80072">
      <w:pPr>
        <w:pStyle w:val="Normal1"/>
        <w:numPr>
          <w:ilvl w:val="0"/>
          <w:numId w:val="11"/>
        </w:numPr>
        <w:contextualSpacing/>
      </w:pPr>
      <w:r>
        <w:t>s</w:t>
      </w:r>
      <w:r w:rsidR="004D4EB5">
        <w:t>ide length</w:t>
      </w:r>
    </w:p>
    <w:p w14:paraId="3F7B4ABF" w14:textId="77777777" w:rsidR="002C1466" w:rsidRDefault="002C1466">
      <w:pPr>
        <w:pStyle w:val="Normal1"/>
        <w:sectPr w:rsidR="002C1466">
          <w:type w:val="continuous"/>
          <w:pgSz w:w="12240" w:h="15840"/>
          <w:pgMar w:top="1296" w:right="1296" w:bottom="540" w:left="1296" w:header="0" w:footer="720" w:gutter="0"/>
          <w:cols w:num="2" w:space="720" w:equalWidth="0">
            <w:col w:w="4464" w:space="720"/>
            <w:col w:w="4464" w:space="0"/>
          </w:cols>
        </w:sectPr>
      </w:pPr>
    </w:p>
    <w:p w14:paraId="77EF4724" w14:textId="77777777" w:rsidR="002C1466" w:rsidRDefault="002C1466">
      <w:pPr>
        <w:pStyle w:val="Normal1"/>
        <w:sectPr w:rsidR="002C1466">
          <w:type w:val="continuous"/>
          <w:pgSz w:w="12240" w:h="15840"/>
          <w:pgMar w:top="1296" w:right="1296" w:bottom="540" w:left="1296" w:header="0" w:footer="720" w:gutter="0"/>
          <w:cols w:space="720"/>
        </w:sectPr>
      </w:pPr>
    </w:p>
    <w:p w14:paraId="31893467" w14:textId="77777777" w:rsidR="002C1466" w:rsidRDefault="004D4EB5">
      <w:pPr>
        <w:pStyle w:val="Normal1"/>
      </w:pPr>
      <w:r>
        <w:rPr>
          <w:b/>
        </w:rPr>
        <w:t>Materials:</w:t>
      </w:r>
      <w:r>
        <w:t xml:space="preserve"> </w:t>
      </w:r>
    </w:p>
    <w:p w14:paraId="77AC24DD" w14:textId="77777777" w:rsidR="002C1466" w:rsidRDefault="004D4EB5">
      <w:pPr>
        <w:pStyle w:val="Normal1"/>
        <w:numPr>
          <w:ilvl w:val="0"/>
          <w:numId w:val="3"/>
        </w:numPr>
      </w:pPr>
      <w:r>
        <w:t>Access to internet</w:t>
      </w:r>
    </w:p>
    <w:p w14:paraId="220F1D23" w14:textId="77777777" w:rsidR="002C1466" w:rsidRDefault="000C3FC1">
      <w:pPr>
        <w:pStyle w:val="Normal1"/>
        <w:numPr>
          <w:ilvl w:val="0"/>
          <w:numId w:val="3"/>
        </w:numPr>
      </w:pPr>
      <w:hyperlink r:id="rId12">
        <w:r w:rsidR="004D4EB5">
          <w:rPr>
            <w:color w:val="1155CC"/>
            <w:u w:val="single"/>
          </w:rPr>
          <w:t>Glencoe Virtual Manipulatives</w:t>
        </w:r>
      </w:hyperlink>
      <w:r w:rsidR="004D4EB5">
        <w:t xml:space="preserve"> </w:t>
      </w:r>
    </w:p>
    <w:p w14:paraId="7C53B9AF" w14:textId="002F9FED" w:rsidR="00420F39" w:rsidRDefault="004D4EB5" w:rsidP="00420F39">
      <w:pPr>
        <w:pStyle w:val="Normal1"/>
        <w:numPr>
          <w:ilvl w:val="0"/>
          <w:numId w:val="3"/>
        </w:numPr>
        <w:rPr>
          <w:i/>
        </w:rPr>
      </w:pPr>
      <w:r>
        <w:rPr>
          <w:i/>
        </w:rPr>
        <w:t>Chain of Changes</w:t>
      </w:r>
      <w:r>
        <w:t xml:space="preserve"> shape sheet from the last page of this file or from </w:t>
      </w:r>
      <w:hyperlink r:id="rId13">
        <w:r>
          <w:rPr>
            <w:color w:val="1155CC"/>
            <w:u w:val="single"/>
          </w:rPr>
          <w:t>https://nrich.maths.org/221/index</w:t>
        </w:r>
      </w:hyperlink>
    </w:p>
    <w:p w14:paraId="3E16F8A0" w14:textId="083E3F87" w:rsidR="00420F39" w:rsidRPr="00420F39" w:rsidRDefault="00420F39" w:rsidP="00420F39">
      <w:pPr>
        <w:pStyle w:val="Normal1"/>
        <w:numPr>
          <w:ilvl w:val="0"/>
          <w:numId w:val="3"/>
        </w:numPr>
        <w:rPr>
          <w:i/>
        </w:rPr>
      </w:pPr>
      <w:r>
        <w:t>Materials for “Math is…” and “There are many ways to solve a problem!” anchor charts</w:t>
      </w:r>
    </w:p>
    <w:p w14:paraId="23EE56EC" w14:textId="77777777" w:rsidR="002C1466" w:rsidRDefault="002C1466">
      <w:pPr>
        <w:pStyle w:val="Normal1"/>
      </w:pPr>
    </w:p>
    <w:p w14:paraId="09896A0A" w14:textId="77777777" w:rsidR="002C1466" w:rsidRDefault="004D4EB5">
      <w:pPr>
        <w:pStyle w:val="Normal1"/>
      </w:pPr>
      <w:r>
        <w:rPr>
          <w:b/>
        </w:rPr>
        <w:t>Advance Preparation</w:t>
      </w:r>
      <w:r>
        <w:t xml:space="preserve">: </w:t>
      </w:r>
    </w:p>
    <w:p w14:paraId="77B5ADFD" w14:textId="77777777" w:rsidR="002C1466" w:rsidRDefault="004D4EB5">
      <w:pPr>
        <w:pStyle w:val="Normal1"/>
        <w:numPr>
          <w:ilvl w:val="0"/>
          <w:numId w:val="1"/>
        </w:numPr>
      </w:pPr>
      <w:r>
        <w:t xml:space="preserve">Visit </w:t>
      </w:r>
      <w:hyperlink r:id="rId14">
        <w:r>
          <w:rPr>
            <w:color w:val="0563C1"/>
            <w:u w:val="single"/>
          </w:rPr>
          <w:t>https://nrich.maths.org/221/index</w:t>
        </w:r>
      </w:hyperlink>
      <w:r>
        <w:t xml:space="preserve"> to read through the problem and the </w:t>
      </w:r>
      <w:r>
        <w:rPr>
          <w:i/>
        </w:rPr>
        <w:t>Teacher Resources</w:t>
      </w:r>
      <w:r>
        <w:t xml:space="preserve"> link </w:t>
      </w:r>
      <w:hyperlink r:id="rId15">
        <w:r>
          <w:rPr>
            <w:color w:val="0563C1"/>
            <w:u w:val="single"/>
          </w:rPr>
          <w:t>https://nrich.maths.org/221/note</w:t>
        </w:r>
      </w:hyperlink>
      <w:r>
        <w:t xml:space="preserve"> </w:t>
      </w:r>
    </w:p>
    <w:p w14:paraId="0FE0B122" w14:textId="77777777" w:rsidR="002C1466" w:rsidRDefault="004D4EB5">
      <w:pPr>
        <w:pStyle w:val="Normal1"/>
        <w:numPr>
          <w:ilvl w:val="0"/>
          <w:numId w:val="1"/>
        </w:numPr>
      </w:pPr>
      <w:r>
        <w:t xml:space="preserve">Decide if you will ask the children to </w:t>
      </w:r>
    </w:p>
    <w:p w14:paraId="39F82052" w14:textId="51CE1079" w:rsidR="002C1466" w:rsidRDefault="006719D3">
      <w:pPr>
        <w:pStyle w:val="Normal1"/>
        <w:numPr>
          <w:ilvl w:val="1"/>
          <w:numId w:val="1"/>
        </w:numPr>
      </w:pPr>
      <w:proofErr w:type="gramStart"/>
      <w:r>
        <w:t>draw</w:t>
      </w:r>
      <w:proofErr w:type="gramEnd"/>
      <w:r>
        <w:t xml:space="preserve"> the shapes. If </w:t>
      </w:r>
      <w:proofErr w:type="gramStart"/>
      <w:r>
        <w:t>so</w:t>
      </w:r>
      <w:proofErr w:type="gramEnd"/>
      <w:r>
        <w:t xml:space="preserve"> you will</w:t>
      </w:r>
      <w:r w:rsidR="004D4EB5">
        <w:t xml:space="preserve"> need red, yellow, and blue crayons or markers.</w:t>
      </w:r>
      <w:r w:rsidR="00543AB2">
        <w:t xml:space="preserve"> or</w:t>
      </w:r>
    </w:p>
    <w:p w14:paraId="7EFCC1C0" w14:textId="0D707358" w:rsidR="002C1466" w:rsidRDefault="004D4EB5">
      <w:pPr>
        <w:pStyle w:val="Normal1"/>
        <w:numPr>
          <w:ilvl w:val="1"/>
          <w:numId w:val="1"/>
        </w:numPr>
      </w:pPr>
      <w:proofErr w:type="gramStart"/>
      <w:r>
        <w:t>glue</w:t>
      </w:r>
      <w:proofErr w:type="gramEnd"/>
      <w:r>
        <w:t xml:space="preserve"> or tape paper shapes onto a sentence strip.</w:t>
      </w:r>
      <w:r w:rsidR="00543AB2">
        <w:t xml:space="preserve"> </w:t>
      </w:r>
      <w:r>
        <w:t>If so</w:t>
      </w:r>
      <w:r w:rsidR="00543AB2">
        <w:t xml:space="preserve">, </w:t>
      </w:r>
      <w:r w:rsidR="006719D3">
        <w:t>you will</w:t>
      </w:r>
      <w:r>
        <w:t xml:space="preserve"> need sentence strips and glue sticks</w:t>
      </w:r>
      <w:r w:rsidR="00543AB2">
        <w:t>.</w:t>
      </w:r>
    </w:p>
    <w:p w14:paraId="41A1EC65" w14:textId="77777777" w:rsidR="002C1466" w:rsidRDefault="004D4EB5">
      <w:pPr>
        <w:pStyle w:val="Normal1"/>
        <w:numPr>
          <w:ilvl w:val="0"/>
          <w:numId w:val="1"/>
        </w:numPr>
      </w:pPr>
      <w:r>
        <w:t xml:space="preserve">Print and cut out </w:t>
      </w:r>
      <w:proofErr w:type="gramStart"/>
      <w:r>
        <w:t>1</w:t>
      </w:r>
      <w:proofErr w:type="gramEnd"/>
      <w:r>
        <w:t xml:space="preserve"> set of shapes from the </w:t>
      </w:r>
      <w:r>
        <w:rPr>
          <w:i/>
        </w:rPr>
        <w:t>Chain of Changes</w:t>
      </w:r>
      <w:r>
        <w:t xml:space="preserve"> shape sheet for each student pair (There are 2 sets on each sheet.)</w:t>
      </w:r>
    </w:p>
    <w:p w14:paraId="7BF6AC17" w14:textId="039FBEAA" w:rsidR="002C1466" w:rsidRDefault="004D4EB5">
      <w:pPr>
        <w:pStyle w:val="Normal1"/>
        <w:numPr>
          <w:ilvl w:val="0"/>
          <w:numId w:val="1"/>
        </w:numPr>
      </w:pPr>
      <w:r>
        <w:t xml:space="preserve">Try the link labeled “this interactivity” on the </w:t>
      </w:r>
      <w:r>
        <w:rPr>
          <w:i/>
        </w:rPr>
        <w:t>Teacher Resources</w:t>
      </w:r>
      <w:r>
        <w:t xml:space="preserve"> page, to see if the </w:t>
      </w:r>
      <w:proofErr w:type="spellStart"/>
      <w:r>
        <w:t>swf</w:t>
      </w:r>
      <w:proofErr w:type="spellEnd"/>
      <w:r>
        <w:t>-file will work on your computer (</w:t>
      </w:r>
      <w:proofErr w:type="gramStart"/>
      <w:r>
        <w:t>an</w:t>
      </w:r>
      <w:proofErr w:type="gramEnd"/>
      <w:r>
        <w:t xml:space="preserve"> </w:t>
      </w:r>
      <w:proofErr w:type="spellStart"/>
      <w:r>
        <w:t>swf</w:t>
      </w:r>
      <w:proofErr w:type="spellEnd"/>
      <w:r>
        <w:t xml:space="preserve">-file is a “small web format” file that is an Adobe Flash </w:t>
      </w:r>
      <w:r>
        <w:lastRenderedPageBreak/>
        <w:t xml:space="preserve">type file), </w:t>
      </w:r>
      <w:r w:rsidR="00543AB2">
        <w:t>to</w:t>
      </w:r>
      <w:r>
        <w:t xml:space="preserve"> move the shapes into a line</w:t>
      </w:r>
      <w:r w:rsidR="00543AB2">
        <w:t xml:space="preserve"> based on student input</w:t>
      </w:r>
      <w:r>
        <w:t>. If the applet does not work, use the Glencoe Virtual Manipulatives site and choose the attribute blocks manipulatives to demonstrate.</w:t>
      </w:r>
    </w:p>
    <w:p w14:paraId="4134E08C" w14:textId="77777777" w:rsidR="002C1466" w:rsidRDefault="004D4EB5">
      <w:pPr>
        <w:pStyle w:val="Normal1"/>
        <w:numPr>
          <w:ilvl w:val="0"/>
          <w:numId w:val="1"/>
        </w:numPr>
      </w:pPr>
      <w:r>
        <w:t xml:space="preserve">Write the </w:t>
      </w:r>
      <w:hyperlink r:id="rId16">
        <w:r w:rsidRPr="006E1AA2">
          <w:rPr>
            <w:color w:val="000000" w:themeColor="text1"/>
          </w:rPr>
          <w:t>problem</w:t>
        </w:r>
      </w:hyperlink>
      <w:r>
        <w:t xml:space="preserve"> on the board or on paper to project under the document camera.</w:t>
      </w:r>
    </w:p>
    <w:p w14:paraId="24972DCF" w14:textId="77777777" w:rsidR="002C1466" w:rsidRDefault="002C1466">
      <w:pPr>
        <w:pStyle w:val="Normal1"/>
        <w:ind w:left="720"/>
      </w:pPr>
    </w:p>
    <w:p w14:paraId="56C51499" w14:textId="77777777" w:rsidR="002C1466" w:rsidRDefault="004D4EB5">
      <w:pPr>
        <w:pStyle w:val="Normal1"/>
      </w:pPr>
      <w:r>
        <w:rPr>
          <w:b/>
        </w:rPr>
        <w:t>Launch:*</w:t>
      </w:r>
    </w:p>
    <w:p w14:paraId="61B40679" w14:textId="77777777" w:rsidR="002C1466" w:rsidRDefault="004D4EB5">
      <w:pPr>
        <w:pStyle w:val="Normal1"/>
        <w:numPr>
          <w:ilvl w:val="0"/>
          <w:numId w:val="10"/>
        </w:numPr>
        <w:contextualSpacing/>
      </w:pPr>
      <w:r>
        <w:t xml:space="preserve">Introduce the word </w:t>
      </w:r>
      <w:r>
        <w:rPr>
          <w:b/>
          <w:i/>
          <w:u w:val="single"/>
        </w:rPr>
        <w:t>mathematics</w:t>
      </w:r>
      <w:r>
        <w:t>.</w:t>
      </w:r>
    </w:p>
    <w:p w14:paraId="52694871" w14:textId="24811453" w:rsidR="002C1466" w:rsidRDefault="004D4EB5">
      <w:pPr>
        <w:pStyle w:val="Normal1"/>
        <w:numPr>
          <w:ilvl w:val="0"/>
          <w:numId w:val="7"/>
        </w:numPr>
        <w:contextualSpacing/>
      </w:pPr>
      <w:r>
        <w:t xml:space="preserve">Say: </w:t>
      </w:r>
      <w:r>
        <w:rPr>
          <w:i/>
        </w:rPr>
        <w:t>Learning about mathematics is super important because it is all around us.</w:t>
      </w:r>
      <w:r w:rsidR="00543AB2">
        <w:rPr>
          <w:i/>
        </w:rPr>
        <w:t xml:space="preserve"> </w:t>
      </w:r>
      <w:r>
        <w:rPr>
          <w:i/>
        </w:rPr>
        <w:t xml:space="preserve">During our daily math time, we will learn about math in our world, like shapes and numbers. </w:t>
      </w:r>
      <w:proofErr w:type="gramStart"/>
      <w:r>
        <w:rPr>
          <w:i/>
        </w:rPr>
        <w:t>Lots of</w:t>
      </w:r>
      <w:proofErr w:type="gramEnd"/>
      <w:r>
        <w:rPr>
          <w:i/>
        </w:rPr>
        <w:t xml:space="preserve"> interesting problems are solved using mathematics and we will use our creativity and good thinking to solve </w:t>
      </w:r>
      <w:r w:rsidR="00543AB2">
        <w:rPr>
          <w:i/>
        </w:rPr>
        <w:t>hundreds</w:t>
      </w:r>
      <w:r>
        <w:rPr>
          <w:i/>
        </w:rPr>
        <w:t xml:space="preserve"> of problems this year!</w:t>
      </w:r>
    </w:p>
    <w:p w14:paraId="2C0CF3E3" w14:textId="0A97CB5B" w:rsidR="002C1466" w:rsidRDefault="004D4EB5">
      <w:pPr>
        <w:pStyle w:val="Normal1"/>
        <w:numPr>
          <w:ilvl w:val="0"/>
          <w:numId w:val="7"/>
        </w:numPr>
        <w:contextualSpacing/>
      </w:pPr>
      <w:r>
        <w:t>Give pairs of students the shapes and have them explore with the shapes</w:t>
      </w:r>
      <w:r w:rsidR="00543AB2">
        <w:t>. Notice</w:t>
      </w:r>
      <w:r>
        <w:t xml:space="preserve"> what types of “math” they can do using the shapes. </w:t>
      </w:r>
    </w:p>
    <w:p w14:paraId="07F52755" w14:textId="02D6DBFF" w:rsidR="002C1466" w:rsidRDefault="004D4EB5">
      <w:pPr>
        <w:pStyle w:val="Normal1"/>
        <w:numPr>
          <w:ilvl w:val="0"/>
          <w:numId w:val="7"/>
        </w:numPr>
        <w:contextualSpacing/>
      </w:pPr>
      <w:r>
        <w:t xml:space="preserve">After the exploration time, </w:t>
      </w:r>
      <w:proofErr w:type="gramStart"/>
      <w:r>
        <w:t>say:</w:t>
      </w:r>
      <w:proofErr w:type="gramEnd"/>
      <w:r>
        <w:t xml:space="preserve"> </w:t>
      </w:r>
      <w:r>
        <w:rPr>
          <w:i/>
        </w:rPr>
        <w:t>You did lots of math.</w:t>
      </w:r>
      <w:r w:rsidR="00543AB2">
        <w:rPr>
          <w:i/>
        </w:rPr>
        <w:t xml:space="preserve"> </w:t>
      </w:r>
      <w:proofErr w:type="gramStart"/>
      <w:r>
        <w:rPr>
          <w:i/>
        </w:rPr>
        <w:t>Let’s</w:t>
      </w:r>
      <w:proofErr w:type="gramEnd"/>
      <w:r>
        <w:rPr>
          <w:i/>
        </w:rPr>
        <w:t xml:space="preserve"> talk to our partners about the types of math you did with your partner.</w:t>
      </w:r>
      <w:r w:rsidR="00543AB2">
        <w:rPr>
          <w:i/>
        </w:rPr>
        <w:t xml:space="preserve"> </w:t>
      </w:r>
      <w:r>
        <w:rPr>
          <w:i/>
        </w:rPr>
        <w:t>When we talk to partners, we sit “knees to knees”</w:t>
      </w:r>
      <w:r>
        <w:t>.</w:t>
      </w:r>
      <w:r w:rsidR="00543AB2">
        <w:rPr>
          <w:i/>
        </w:rPr>
        <w:t xml:space="preserve"> </w:t>
      </w:r>
      <w:r>
        <w:rPr>
          <w:i/>
        </w:rPr>
        <w:t>Then, we decide who shares first.</w:t>
      </w:r>
      <w:r w:rsidR="00543AB2">
        <w:rPr>
          <w:i/>
        </w:rPr>
        <w:t xml:space="preserve"> </w:t>
      </w:r>
      <w:r>
        <w:rPr>
          <w:i/>
        </w:rPr>
        <w:t xml:space="preserve">I say something, </w:t>
      </w:r>
      <w:proofErr w:type="gramStart"/>
      <w:r>
        <w:rPr>
          <w:i/>
        </w:rPr>
        <w:t>then</w:t>
      </w:r>
      <w:proofErr w:type="gramEnd"/>
      <w:r>
        <w:rPr>
          <w:i/>
        </w:rPr>
        <w:t xml:space="preserve"> my partner says something.</w:t>
      </w:r>
      <w:r w:rsidR="00543AB2">
        <w:rPr>
          <w:i/>
        </w:rPr>
        <w:t xml:space="preserve"> </w:t>
      </w:r>
      <w:r>
        <w:rPr>
          <w:i/>
        </w:rPr>
        <w:t xml:space="preserve">We keep taking turns until the teacher gives a signal </w:t>
      </w:r>
      <w:r>
        <w:t>(teacher models with a student).</w: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D7F675A" wp14:editId="16298FDA">
            <wp:simplePos x="0" y="0"/>
            <wp:positionH relativeFrom="margin">
              <wp:posOffset>5598795</wp:posOffset>
            </wp:positionH>
            <wp:positionV relativeFrom="paragraph">
              <wp:posOffset>49794</wp:posOffset>
            </wp:positionV>
            <wp:extent cx="846455" cy="693420"/>
            <wp:effectExtent l="0" t="0" r="0" b="0"/>
            <wp:wrapSquare wrapText="bothSides" distT="0" distB="0" distL="114300" distR="11430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 l="26704" t="27774" r="37865" b="20515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483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DB14645" wp14:editId="08DF8AA7">
                <wp:simplePos x="0" y="0"/>
                <wp:positionH relativeFrom="margin">
                  <wp:posOffset>5537200</wp:posOffset>
                </wp:positionH>
                <wp:positionV relativeFrom="paragraph">
                  <wp:posOffset>20320</wp:posOffset>
                </wp:positionV>
                <wp:extent cx="952500" cy="673735"/>
                <wp:effectExtent l="0" t="0" r="0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67373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13CA" id="Rectangle 4" o:spid="_x0000_s1026" style="position:absolute;margin-left:436pt;margin-top:1.6pt;width:75pt;height:53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" filled="f" stroked="f">
                <v:path arrowok="t"/>
                <w10:wrap type="square" anchorx="margin"/>
              </v:rect>
            </w:pict>
          </mc:Fallback>
        </mc:AlternateContent>
      </w:r>
    </w:p>
    <w:p w14:paraId="0E81D4B1" w14:textId="47540C08" w:rsidR="002C1466" w:rsidRDefault="002E4836">
      <w:pPr>
        <w:pStyle w:val="Normal1"/>
        <w:numPr>
          <w:ilvl w:val="0"/>
          <w:numId w:val="7"/>
        </w:num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2BE2522" wp14:editId="4CADEC6E">
                <wp:simplePos x="0" y="0"/>
                <wp:positionH relativeFrom="margin">
                  <wp:posOffset>5450840</wp:posOffset>
                </wp:positionH>
                <wp:positionV relativeFrom="paragraph">
                  <wp:posOffset>135890</wp:posOffset>
                </wp:positionV>
                <wp:extent cx="1143000" cy="1016000"/>
                <wp:effectExtent l="6350" t="13335" r="12700" b="889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5557BD" w14:textId="77777777" w:rsidR="00D844AD" w:rsidRDefault="00D844AD">
                            <w:pPr>
                              <w:spacing w:line="227" w:lineRule="auto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Math is…</w:t>
                            </w:r>
                          </w:p>
                          <w:p w14:paraId="3713E878" w14:textId="77777777" w:rsidR="00D844AD" w:rsidRDefault="00D844AD">
                            <w:pPr>
                              <w:spacing w:line="227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Counting</w:t>
                            </w:r>
                          </w:p>
                          <w:p w14:paraId="11CA1259" w14:textId="77777777" w:rsidR="00D844AD" w:rsidRDefault="00D844AD">
                            <w:pPr>
                              <w:spacing w:line="227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Shapes</w:t>
                            </w:r>
                          </w:p>
                          <w:p w14:paraId="102E9024" w14:textId="77777777" w:rsidR="00D844AD" w:rsidRDefault="00D844AD">
                            <w:pPr>
                              <w:spacing w:line="227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Measuring</w:t>
                            </w:r>
                          </w:p>
                          <w:p w14:paraId="655C6435" w14:textId="77777777" w:rsidR="00D844AD" w:rsidRDefault="00D844AD">
                            <w:pPr>
                              <w:spacing w:line="227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Sorting</w:t>
                            </w:r>
                          </w:p>
                          <w:p w14:paraId="247D28C3" w14:textId="77777777" w:rsidR="00D844AD" w:rsidRDefault="00D844AD">
                            <w:pPr>
                              <w:spacing w:line="227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E2522" id="Rectangle 3" o:spid="_x0000_s1026" style="position:absolute;left:0;text-align:left;margin-left:429.2pt;margin-top:10.7pt;width:90pt;height:8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A5557BD" w14:textId="77777777" w:rsidR="00D844AD" w:rsidRDefault="00D844AD">
                      <w:pPr>
                        <w:spacing w:line="227" w:lineRule="auto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Math is…</w:t>
                      </w:r>
                    </w:p>
                    <w:p w14:paraId="3713E878" w14:textId="77777777" w:rsidR="00D844AD" w:rsidRDefault="00D844AD">
                      <w:pPr>
                        <w:spacing w:line="227" w:lineRule="auto"/>
                        <w:ind w:left="360"/>
                        <w:textDirection w:val="btLr"/>
                      </w:pPr>
                      <w:bookmarkStart w:id="1" w:name="_GoBack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Counting</w:t>
                      </w:r>
                    </w:p>
                    <w:p w14:paraId="11CA1259" w14:textId="77777777" w:rsidR="00D844AD" w:rsidRDefault="00D844AD">
                      <w:pPr>
                        <w:spacing w:line="227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Shapes</w:t>
                      </w:r>
                    </w:p>
                    <w:p w14:paraId="102E9024" w14:textId="77777777" w:rsidR="00D844AD" w:rsidRDefault="00D844AD">
                      <w:pPr>
                        <w:spacing w:line="227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Measuring</w:t>
                      </w:r>
                    </w:p>
                    <w:p w14:paraId="655C6435" w14:textId="77777777" w:rsidR="00D844AD" w:rsidRDefault="00D844AD">
                      <w:pPr>
                        <w:spacing w:line="227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Sorting</w:t>
                      </w:r>
                    </w:p>
                    <w:p w14:paraId="247D28C3" w14:textId="77777777" w:rsidR="00D844AD" w:rsidRDefault="00D844AD">
                      <w:pPr>
                        <w:spacing w:line="227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Subtraction</w:t>
                      </w:r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D4EB5">
        <w:t>Partners discuss the math they were able to do during the exploration time.</w:t>
      </w:r>
      <w:r w:rsidR="00543AB2">
        <w:t xml:space="preserve"> </w:t>
      </w:r>
      <w:r w:rsidR="004D4EB5">
        <w:t>Then, several students share with the whole class.</w:t>
      </w:r>
      <w:r w:rsidR="00543AB2">
        <w:t xml:space="preserve"> </w:t>
      </w:r>
      <w:r w:rsidR="004D4EB5">
        <w:t xml:space="preserve">As students share, generate a </w:t>
      </w:r>
      <w:r w:rsidR="004D4EB5">
        <w:rPr>
          <w:b/>
          <w:i/>
        </w:rPr>
        <w:t>“Math is…”</w:t>
      </w:r>
      <w:r w:rsidR="004D4EB5">
        <w:t xml:space="preserve"> chart (see </w:t>
      </w:r>
      <w:r w:rsidR="00035092">
        <w:t xml:space="preserve">sample chart </w:t>
      </w:r>
      <w:r w:rsidR="004D4EB5">
        <w:t>right).</w:t>
      </w:r>
      <w:r w:rsidR="00543AB2">
        <w:t xml:space="preserve"> </w:t>
      </w:r>
      <w:r w:rsidR="004D4EB5">
        <w:t xml:space="preserve">This chart </w:t>
      </w:r>
      <w:proofErr w:type="gramStart"/>
      <w:r w:rsidR="004D4EB5">
        <w:t>may be displayed and added to throughout the school year</w:t>
      </w:r>
      <w:proofErr w:type="gramEnd"/>
      <w:r w:rsidR="004D4EB5">
        <w:t>.</w:t>
      </w:r>
    </w:p>
    <w:p w14:paraId="25C95109" w14:textId="77777777" w:rsidR="002C1466" w:rsidRDefault="004D4EB5">
      <w:pPr>
        <w:pStyle w:val="Normal1"/>
        <w:numPr>
          <w:ilvl w:val="0"/>
          <w:numId w:val="10"/>
        </w:numPr>
        <w:contextualSpacing/>
      </w:pPr>
      <w:r>
        <w:t>Explain today’s task.</w:t>
      </w:r>
    </w:p>
    <w:p w14:paraId="37368BBB" w14:textId="37FEA274" w:rsidR="002C1466" w:rsidRDefault="004D4EB5">
      <w:pPr>
        <w:pStyle w:val="Normal1"/>
        <w:numPr>
          <w:ilvl w:val="1"/>
          <w:numId w:val="10"/>
        </w:numPr>
        <w:ind w:left="1080"/>
        <w:contextualSpacing/>
      </w:pPr>
      <w:r>
        <w:t xml:space="preserve">Say: </w:t>
      </w:r>
      <w:r>
        <w:rPr>
          <w:i/>
        </w:rPr>
        <w:t xml:space="preserve">Today, we are going to work with shapes. I challenge you to find a solution to this problem. </w:t>
      </w:r>
      <w:r>
        <w:t>Have the problem written on the board- “</w:t>
      </w:r>
      <w:r>
        <w:rPr>
          <w:b/>
        </w:rPr>
        <w:t>Place all pieces in a line, sta</w:t>
      </w:r>
      <w:r w:rsidR="00DB544C">
        <w:rPr>
          <w:b/>
        </w:rPr>
        <w:t>rting with the blue triangle. Each</w:t>
      </w:r>
      <w:r>
        <w:rPr>
          <w:b/>
        </w:rPr>
        <w:t xml:space="preserve"> time you put the next piece in line it must be either the same shape or the same color. Your last piece must be the red circle.”</w:t>
      </w:r>
      <w:r>
        <w:t xml:space="preserve"> </w:t>
      </w:r>
      <w:r w:rsidR="00AE4BAD">
        <w:rPr>
          <w:i/>
        </w:rPr>
        <w:t xml:space="preserve">There are incorrect solutions, but there are also many correct solutions. </w:t>
      </w:r>
      <w:r>
        <w:t>(NOTE: You can write the problem on a chart for students to reference.)</w:t>
      </w:r>
    </w:p>
    <w:p w14:paraId="429B4705" w14:textId="494C60F8" w:rsidR="002C1466" w:rsidRDefault="004D4EB5">
      <w:pPr>
        <w:pStyle w:val="Normal1"/>
        <w:numPr>
          <w:ilvl w:val="1"/>
          <w:numId w:val="10"/>
        </w:numPr>
        <w:ind w:left="1080"/>
        <w:contextualSpacing/>
      </w:pPr>
      <w:r>
        <w:t xml:space="preserve">Show a picture of the shape sheet. Explain the challenge. </w:t>
      </w:r>
      <w:r>
        <w:rPr>
          <w:i/>
        </w:rPr>
        <w:t xml:space="preserve">The challenge for you today involves working with all of these pieces. These pieces are different in their color and in their shape. </w:t>
      </w:r>
      <w:proofErr w:type="gramStart"/>
      <w:r>
        <w:rPr>
          <w:i/>
        </w:rPr>
        <w:t>You’re</w:t>
      </w:r>
      <w:proofErr w:type="gramEnd"/>
      <w:r>
        <w:rPr>
          <w:i/>
        </w:rPr>
        <w:t xml:space="preserve"> going to start arranging these pieces in a line beginni</w:t>
      </w:r>
      <w:r w:rsidR="00DB544C">
        <w:rPr>
          <w:i/>
        </w:rPr>
        <w:t>ng with the blue triangle. Each</w:t>
      </w:r>
      <w:r>
        <w:rPr>
          <w:i/>
        </w:rPr>
        <w:t xml:space="preserve"> time you place the next piece in line, the next piece must be either the same shape or the same color. </w:t>
      </w:r>
      <w:proofErr w:type="gramStart"/>
      <w:r>
        <w:rPr>
          <w:i/>
          <w:u w:val="single"/>
        </w:rPr>
        <w:t>AND</w:t>
      </w:r>
      <w:proofErr w:type="gramEnd"/>
      <w:r>
        <w:rPr>
          <w:i/>
        </w:rPr>
        <w:t xml:space="preserve"> the last piece in your line must be the red circle.</w:t>
      </w:r>
      <w:r w:rsidR="00543AB2">
        <w:rPr>
          <w:i/>
        </w:rPr>
        <w:t xml:space="preserve"> </w:t>
      </w:r>
      <w:r>
        <w:rPr>
          <w:i/>
        </w:rPr>
        <w:t>If you play the game Uno, you will notice that the rules for this activity are the same as the rules for Uno.</w:t>
      </w:r>
    </w:p>
    <w:p w14:paraId="5A006C99" w14:textId="27DB3EE9" w:rsidR="002C1466" w:rsidRPr="00D844AD" w:rsidRDefault="004D4EB5">
      <w:pPr>
        <w:pStyle w:val="Normal1"/>
        <w:numPr>
          <w:ilvl w:val="1"/>
          <w:numId w:val="10"/>
        </w:numPr>
        <w:ind w:left="1080"/>
        <w:contextualSpacing/>
      </w:pPr>
      <w:r>
        <w:t xml:space="preserve">Use either the </w:t>
      </w:r>
      <w:proofErr w:type="spellStart"/>
      <w:r>
        <w:t>swf</w:t>
      </w:r>
      <w:proofErr w:type="spellEnd"/>
      <w:r>
        <w:t xml:space="preserve">-file, drawings of shapes on the board, or cut out shapes </w:t>
      </w:r>
      <w:r w:rsidR="003C7D29">
        <w:t xml:space="preserve">to use </w:t>
      </w:r>
      <w:r>
        <w:t xml:space="preserve">on the document camera, to clarify the task. </w:t>
      </w:r>
      <w:proofErr w:type="gramStart"/>
      <w:r>
        <w:rPr>
          <w:i/>
        </w:rPr>
        <w:t>Let’s</w:t>
      </w:r>
      <w:proofErr w:type="gramEnd"/>
      <w:r>
        <w:rPr>
          <w:i/>
        </w:rPr>
        <w:t xml:space="preserve"> start one line together to make sure the challenge is clear. What shape could come after the blue triangle? </w:t>
      </w:r>
      <w:r>
        <w:t xml:space="preserve">(any blue piece or any triangle) </w:t>
      </w:r>
      <w:r>
        <w:rPr>
          <w:i/>
        </w:rPr>
        <w:t xml:space="preserve">Why </w:t>
      </w:r>
      <w:proofErr w:type="gramStart"/>
      <w:r>
        <w:rPr>
          <w:i/>
        </w:rPr>
        <w:t>wouldn’t</w:t>
      </w:r>
      <w:proofErr w:type="gramEnd"/>
      <w:r>
        <w:rPr>
          <w:i/>
        </w:rPr>
        <w:t xml:space="preserve"> the yellow square come next in line?</w:t>
      </w:r>
    </w:p>
    <w:p w14:paraId="4162FA3E" w14:textId="77777777" w:rsidR="00D844AD" w:rsidRDefault="00D844AD" w:rsidP="00D844AD">
      <w:pPr>
        <w:pStyle w:val="Normal1"/>
        <w:ind w:left="1080"/>
        <w:contextualSpacing/>
      </w:pPr>
    </w:p>
    <w:p w14:paraId="5D5304FE" w14:textId="77777777" w:rsidR="002C1466" w:rsidRDefault="004D4EB5">
      <w:pPr>
        <w:pStyle w:val="Normal1"/>
        <w:rPr>
          <w:b/>
          <w:color w:val="000000"/>
        </w:rPr>
      </w:pPr>
      <w:r>
        <w:rPr>
          <w:b/>
          <w:color w:val="000000"/>
        </w:rPr>
        <w:t>Explore:</w:t>
      </w:r>
    </w:p>
    <w:p w14:paraId="54F37530" w14:textId="16004DAE" w:rsidR="002C1466" w:rsidRDefault="004D4EB5">
      <w:pPr>
        <w:pStyle w:val="Normal1"/>
        <w:numPr>
          <w:ilvl w:val="0"/>
          <w:numId w:val="10"/>
        </w:numPr>
        <w:contextualSpacing/>
      </w:pPr>
      <w:r>
        <w:rPr>
          <w:color w:val="000000"/>
        </w:rPr>
        <w:t>Allow 5-10 minutes for students to find an ordering of the shapes that works</w:t>
      </w:r>
      <w:r>
        <w:t>.</w:t>
      </w:r>
      <w:r w:rsidR="00543AB2">
        <w:t xml:space="preserve"> </w:t>
      </w:r>
      <w:r>
        <w:rPr>
          <w:color w:val="000000"/>
        </w:rPr>
        <w:t xml:space="preserve"> This </w:t>
      </w:r>
      <w:r>
        <w:t>exploration time is useful for observing and collecting formative data on students’ current level of understanding.</w:t>
      </w:r>
      <w:r w:rsidR="00543AB2">
        <w:t xml:space="preserve"> </w:t>
      </w:r>
      <w:r>
        <w:t>If students are productively grappling or if you see a few students showing unproductive frustration, try asking the corresponding questions in the chart below. If the class shows unproductive frustration, pull students back together and complete a sequence of pieces together as a whole group. Then allow st</w:t>
      </w:r>
      <w:r w:rsidR="00DB544C">
        <w:t>udents to try again</w:t>
      </w:r>
      <w:r>
        <w:t xml:space="preserve">. There are </w:t>
      </w:r>
      <w:proofErr w:type="gramStart"/>
      <w:r>
        <w:t>lots of</w:t>
      </w:r>
      <w:proofErr w:type="gramEnd"/>
      <w:r>
        <w:t xml:space="preserve"> ways of doing this problem!</w:t>
      </w:r>
      <w:r w:rsidR="00543AB2">
        <w:t xml:space="preserve"> </w:t>
      </w:r>
      <w:r>
        <w:t xml:space="preserve">Once students have determined </w:t>
      </w:r>
      <w:r w:rsidR="00420F39">
        <w:t>the</w:t>
      </w:r>
      <w:r>
        <w:t xml:space="preserve"> </w:t>
      </w:r>
      <w:proofErr w:type="gramStart"/>
      <w:r>
        <w:t>solution</w:t>
      </w:r>
      <w:proofErr w:type="gramEnd"/>
      <w:r w:rsidR="00420F39">
        <w:t xml:space="preserve"> they want to save</w:t>
      </w:r>
      <w:r>
        <w:t xml:space="preserve">, have them glue/tape their sequence of shapes onto a sentence strip. </w:t>
      </w:r>
    </w:p>
    <w:p w14:paraId="1AE3A861" w14:textId="77777777" w:rsidR="002C1466" w:rsidRDefault="002C146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2ABF40F8" w14:textId="77777777" w:rsidR="002C1466" w:rsidRDefault="002C1466">
      <w:pPr>
        <w:pStyle w:val="Normal1"/>
        <w:ind w:left="720"/>
        <w:rPr>
          <w:sz w:val="10"/>
          <w:szCs w:val="10"/>
        </w:rPr>
      </w:pPr>
    </w:p>
    <w:tbl>
      <w:tblPr>
        <w:tblStyle w:val="a0"/>
        <w:tblW w:w="873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6660"/>
      </w:tblGrid>
      <w:tr w:rsidR="002C1466" w14:paraId="6E4DE519" w14:textId="77777777">
        <w:trPr>
          <w:trHeight w:val="340"/>
        </w:trPr>
        <w:tc>
          <w:tcPr>
            <w:tcW w:w="2070" w:type="dxa"/>
            <w:shd w:val="clear" w:color="auto" w:fill="D9D9D9"/>
            <w:vAlign w:val="center"/>
          </w:tcPr>
          <w:p w14:paraId="062C389F" w14:textId="77777777" w:rsidR="002C1466" w:rsidRDefault="004D4EB5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6660" w:type="dxa"/>
            <w:shd w:val="clear" w:color="auto" w:fill="D9D9D9"/>
            <w:vAlign w:val="center"/>
          </w:tcPr>
          <w:p w14:paraId="6984ED06" w14:textId="77777777" w:rsidR="002C1466" w:rsidRDefault="002C146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85E10A" w14:textId="77777777" w:rsidR="002C1466" w:rsidRDefault="004D4EB5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 to Ask</w:t>
            </w:r>
          </w:p>
          <w:p w14:paraId="4A16F8A6" w14:textId="77777777" w:rsidR="002C1466" w:rsidRDefault="002C1466">
            <w:pPr>
              <w:pStyle w:val="Normal1"/>
              <w:jc w:val="center"/>
              <w:rPr>
                <w:i/>
                <w:sz w:val="20"/>
                <w:szCs w:val="20"/>
              </w:rPr>
            </w:pPr>
          </w:p>
        </w:tc>
      </w:tr>
      <w:tr w:rsidR="002C1466" w14:paraId="7F893C2C" w14:textId="77777777">
        <w:tc>
          <w:tcPr>
            <w:tcW w:w="2070" w:type="dxa"/>
          </w:tcPr>
          <w:p w14:paraId="3D5AE665" w14:textId="77777777" w:rsidR="002C1466" w:rsidRDefault="004D4EB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struggling and not ordering pieces.</w:t>
            </w:r>
          </w:p>
        </w:tc>
        <w:tc>
          <w:tcPr>
            <w:tcW w:w="6660" w:type="dxa"/>
          </w:tcPr>
          <w:p w14:paraId="63458356" w14:textId="77777777" w:rsidR="002C1466" w:rsidRDefault="004D4EB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may be overwhelmed by the multiple parts of the task. Ask:</w:t>
            </w:r>
          </w:p>
          <w:p w14:paraId="7CCC617D" w14:textId="77777777" w:rsidR="002C1466" w:rsidRDefault="004D4EB5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to choose the next piece to be the same color, which pieces could be next? (then repeat after the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piece is placed)</w:t>
            </w:r>
          </w:p>
          <w:p w14:paraId="47C50427" w14:textId="77777777" w:rsidR="002C1466" w:rsidRDefault="004D4EB5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to choose the next piece to be the same shape, which pieces could be next? (then repeat after the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piece is placed)</w:t>
            </w:r>
          </w:p>
          <w:p w14:paraId="6C3D1CDD" w14:textId="77777777" w:rsidR="002C1466" w:rsidRDefault="002C1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6" w14:paraId="39641B41" w14:textId="77777777">
        <w:tc>
          <w:tcPr>
            <w:tcW w:w="2070" w:type="dxa"/>
          </w:tcPr>
          <w:p w14:paraId="4ED667C8" w14:textId="77777777" w:rsidR="002C1466" w:rsidRDefault="004D4EB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working well or quickly and finds a solution.</w:t>
            </w:r>
          </w:p>
        </w:tc>
        <w:tc>
          <w:tcPr>
            <w:tcW w:w="6660" w:type="dxa"/>
          </w:tcPr>
          <w:p w14:paraId="125850FB" w14:textId="77777777" w:rsidR="002C1466" w:rsidRDefault="004D4EB5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did you choose this as the next piece?</w:t>
            </w:r>
          </w:p>
          <w:p w14:paraId="6127612F" w14:textId="77777777" w:rsidR="002C1466" w:rsidRDefault="004D4EB5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there another piece you could have chosen for this position?</w:t>
            </w:r>
          </w:p>
          <w:p w14:paraId="3EC82429" w14:textId="77777777" w:rsidR="002C1466" w:rsidRDefault="004D4EB5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(If their neighbor is also finished…) Look at this other sequence. Is this a solution?</w:t>
            </w:r>
          </w:p>
          <w:p w14:paraId="1F201BCD" w14:textId="77777777" w:rsidR="002C1466" w:rsidRDefault="004D4EB5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you find a different solution?</w:t>
            </w:r>
          </w:p>
          <w:p w14:paraId="2DD75852" w14:textId="77777777" w:rsidR="002C1466" w:rsidRDefault="002C1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61CE" w14:textId="77777777" w:rsidR="002C1466" w:rsidRDefault="002C1466">
      <w:pPr>
        <w:pStyle w:val="Normal1"/>
        <w:rPr>
          <w:sz w:val="20"/>
          <w:szCs w:val="20"/>
        </w:rPr>
      </w:pPr>
    </w:p>
    <w:p w14:paraId="689309D4" w14:textId="02B5D99C" w:rsidR="002C1466" w:rsidRDefault="004D4EB5">
      <w:pPr>
        <w:pStyle w:val="Normal1"/>
        <w:ind w:left="1080"/>
        <w:rPr>
          <w:color w:val="FF0000"/>
        </w:rPr>
      </w:pPr>
      <w:r>
        <w:t>As students work, select a few different solutions to share during the “Discuss” section of the lesson</w:t>
      </w:r>
      <w:r w:rsidR="00420F39">
        <w:t xml:space="preserve"> and plan what order will bring the most attention to misconceptions and/or to clear understanding</w:t>
      </w:r>
      <w:r>
        <w:t>.</w:t>
      </w:r>
      <w:r w:rsidR="00543AB2">
        <w:t xml:space="preserve"> </w:t>
      </w:r>
    </w:p>
    <w:p w14:paraId="6BECFCBA" w14:textId="77777777" w:rsidR="002C1466" w:rsidRDefault="004D4EB5">
      <w:pPr>
        <w:pStyle w:val="Normal1"/>
        <w:rPr>
          <w:b/>
          <w:color w:val="000000"/>
        </w:rPr>
      </w:pPr>
      <w:r>
        <w:rPr>
          <w:b/>
          <w:color w:val="000000"/>
        </w:rPr>
        <w:t>Discuss:</w:t>
      </w:r>
    </w:p>
    <w:p w14:paraId="7DA86F4A" w14:textId="77777777" w:rsidR="002C1466" w:rsidRDefault="004D4EB5">
      <w:pPr>
        <w:pStyle w:val="Normal1"/>
        <w:numPr>
          <w:ilvl w:val="0"/>
          <w:numId w:val="10"/>
        </w:numPr>
        <w:contextualSpacing/>
        <w:rPr>
          <w:color w:val="000000"/>
        </w:rPr>
      </w:pPr>
      <w:r>
        <w:rPr>
          <w:color w:val="000000"/>
        </w:rPr>
        <w:t xml:space="preserve">Bring students together. </w:t>
      </w:r>
      <w:r>
        <w:rPr>
          <w:i/>
          <w:color w:val="000000"/>
        </w:rPr>
        <w:t xml:space="preserve">Very often in mathematics, there are many different ways of solving a problem. </w:t>
      </w:r>
      <w:proofErr w:type="gramStart"/>
      <w:r>
        <w:rPr>
          <w:i/>
          <w:color w:val="000000"/>
        </w:rPr>
        <w:t>Let’s</w:t>
      </w:r>
      <w:proofErr w:type="gramEnd"/>
      <w:r>
        <w:rPr>
          <w:i/>
          <w:color w:val="000000"/>
        </w:rPr>
        <w:t xml:space="preserve"> see how many different ways our class solved this challenge. </w:t>
      </w:r>
    </w:p>
    <w:p w14:paraId="41C276AC" w14:textId="489423CE" w:rsidR="002C1466" w:rsidRDefault="004D4EB5">
      <w:pPr>
        <w:pStyle w:val="Normal1"/>
        <w:numPr>
          <w:ilvl w:val="0"/>
          <w:numId w:val="10"/>
        </w:numPr>
        <w:contextualSpacing/>
        <w:rPr>
          <w:color w:val="000000"/>
        </w:rPr>
      </w:pPr>
      <w:r>
        <w:rPr>
          <w:color w:val="000000"/>
        </w:rPr>
        <w:t xml:space="preserve">Have pre-selected students share the sequences they created. </w:t>
      </w:r>
      <w:r>
        <w:t>The teacher will add students’ sentence strips after students have shared to the anchor chart and title it “There are many ways to solve a problem!”</w:t>
      </w:r>
      <w:r w:rsidR="00420F39">
        <w:t xml:space="preserve"> </w:t>
      </w:r>
      <w:r>
        <w:rPr>
          <w:color w:val="000000"/>
        </w:rPr>
        <w:t xml:space="preserve">Ask students to compare the shared sequence to their own. </w:t>
      </w:r>
      <w:r>
        <w:rPr>
          <w:i/>
          <w:color w:val="000000"/>
        </w:rPr>
        <w:t>Was your sequence of pieces the same? Was it the same for some part of the line?</w:t>
      </w:r>
    </w:p>
    <w:p w14:paraId="5C4F8A03" w14:textId="7BD38FB0" w:rsidR="002C1466" w:rsidRDefault="004D4EB5">
      <w:pPr>
        <w:pStyle w:val="Normal1"/>
        <w:numPr>
          <w:ilvl w:val="0"/>
          <w:numId w:val="10"/>
        </w:numPr>
        <w:contextualSpacing/>
        <w:rPr>
          <w:color w:val="000000"/>
        </w:rPr>
      </w:pPr>
      <w:proofErr w:type="gramStart"/>
      <w:r>
        <w:rPr>
          <w:color w:val="000000"/>
        </w:rPr>
        <w:t>Say: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Mathematics is everywhe</w:t>
      </w:r>
      <w:r w:rsidR="00EA6448">
        <w:rPr>
          <w:i/>
          <w:color w:val="000000"/>
        </w:rPr>
        <w:t>re in our world. Today and each</w:t>
      </w:r>
      <w:r>
        <w:rPr>
          <w:i/>
          <w:color w:val="000000"/>
        </w:rPr>
        <w:t xml:space="preserve"> day, we will keep talking about math, looking for math in our world, and using math to solve problems. Today you learned t</w:t>
      </w:r>
      <w:r>
        <w:rPr>
          <w:i/>
        </w:rPr>
        <w:t xml:space="preserve">hat there </w:t>
      </w:r>
      <w:proofErr w:type="gramStart"/>
      <w:r>
        <w:rPr>
          <w:i/>
        </w:rPr>
        <w:t>can</w:t>
      </w:r>
      <w:proofErr w:type="gramEnd"/>
      <w:r>
        <w:rPr>
          <w:i/>
        </w:rPr>
        <w:t xml:space="preserve"> be more than one way to solve a problem. We will </w:t>
      </w:r>
      <w:r>
        <w:rPr>
          <w:i/>
          <w:color w:val="000000"/>
        </w:rPr>
        <w:t>leave this anchor chart up in our room to remind us of that fact.</w:t>
      </w:r>
      <w:r w:rsidR="00543AB2">
        <w:rPr>
          <w:i/>
          <w:color w:val="000000"/>
        </w:rPr>
        <w:t xml:space="preserve"> </w:t>
      </w:r>
      <w:r>
        <w:rPr>
          <w:i/>
          <w:color w:val="000000"/>
        </w:rPr>
        <w:t xml:space="preserve">Today you have done some good thinking about a mathematical challenge! </w:t>
      </w:r>
    </w:p>
    <w:p w14:paraId="726E73A6" w14:textId="77777777" w:rsidR="002C1466" w:rsidRDefault="002C1466">
      <w:pPr>
        <w:pStyle w:val="Normal1"/>
      </w:pPr>
    </w:p>
    <w:p w14:paraId="125789FD" w14:textId="77777777" w:rsidR="002C1466" w:rsidRDefault="004D4EB5">
      <w:pPr>
        <w:pStyle w:val="Normal1"/>
        <w:rPr>
          <w:b/>
          <w:color w:val="000000"/>
        </w:rPr>
      </w:pPr>
      <w:r>
        <w:rPr>
          <w:b/>
          <w:color w:val="000000"/>
        </w:rPr>
        <w:t>Evaluation of Student Understanding:</w:t>
      </w:r>
    </w:p>
    <w:p w14:paraId="43556AEE" w14:textId="1D57CC41" w:rsidR="002C1466" w:rsidRDefault="004D4EB5">
      <w:pPr>
        <w:pStyle w:val="Normal1"/>
        <w:ind w:left="720" w:hanging="720"/>
        <w:rPr>
          <w:b/>
          <w:color w:val="000000"/>
        </w:rPr>
      </w:pPr>
      <w:r>
        <w:rPr>
          <w:b/>
          <w:color w:val="000000"/>
        </w:rPr>
        <w:t>Informal Evaluation:</w:t>
      </w:r>
      <w:r w:rsidR="00543AB2">
        <w:rPr>
          <w:b/>
          <w:color w:val="000000"/>
        </w:rPr>
        <w:t xml:space="preserve"> </w:t>
      </w:r>
    </w:p>
    <w:p w14:paraId="3EF3F2E5" w14:textId="5717DC15" w:rsidR="002C1466" w:rsidRDefault="004D4EB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>Students are able to build a sequence of shapes with or without ending on a red circle.</w:t>
      </w:r>
    </w:p>
    <w:p w14:paraId="2FBA0B24" w14:textId="7E3C438D" w:rsidR="002C1466" w:rsidRDefault="004D4EB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>Students are willing to engage with the problem and try multiple attempts.</w:t>
      </w:r>
    </w:p>
    <w:p w14:paraId="68F878B9" w14:textId="5195669A" w:rsidR="00EA6448" w:rsidRDefault="00EA644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>Students worked cooperatively with a partner.</w:t>
      </w:r>
    </w:p>
    <w:p w14:paraId="6B8DF5F0" w14:textId="77777777" w:rsidR="00EA6448" w:rsidRDefault="00EA6448" w:rsidP="00EA644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0F4A36A7" w14:textId="77777777" w:rsidR="002C1466" w:rsidRDefault="002C1466">
      <w:pPr>
        <w:pStyle w:val="Normal1"/>
        <w:rPr>
          <w:b/>
          <w:color w:val="FF0000"/>
        </w:rPr>
      </w:pPr>
    </w:p>
    <w:p w14:paraId="2D1F5E97" w14:textId="77777777" w:rsidR="002C1466" w:rsidRDefault="004D4EB5">
      <w:pPr>
        <w:pStyle w:val="Normal1"/>
        <w:rPr>
          <w:b/>
          <w:color w:val="000000"/>
        </w:rPr>
      </w:pPr>
      <w:r>
        <w:rPr>
          <w:b/>
          <w:color w:val="000000"/>
        </w:rPr>
        <w:t>Meeting the Needs of the Range of Learners:</w:t>
      </w:r>
    </w:p>
    <w:p w14:paraId="277C89FE" w14:textId="5B70A483" w:rsidR="002C1466" w:rsidRDefault="004D4EB5">
      <w:pPr>
        <w:pStyle w:val="Normal1"/>
        <w:rPr>
          <w:color w:val="000000"/>
        </w:rPr>
      </w:pPr>
      <w:r>
        <w:rPr>
          <w:b/>
          <w:color w:val="000000"/>
        </w:rPr>
        <w:t>Interventions:</w:t>
      </w:r>
      <w:r w:rsidR="00543AB2">
        <w:rPr>
          <w:color w:val="000000"/>
        </w:rPr>
        <w:t xml:space="preserve"> </w:t>
      </w:r>
    </w:p>
    <w:p w14:paraId="32C8CDC3" w14:textId="32770EEB" w:rsidR="002C1466" w:rsidRDefault="004D4EB5">
      <w:pPr>
        <w:pStyle w:val="Normal1"/>
        <w:numPr>
          <w:ilvl w:val="0"/>
          <w:numId w:val="7"/>
        </w:numPr>
        <w:contextualSpacing/>
      </w:pPr>
      <w:r>
        <w:t xml:space="preserve">Watch </w:t>
      </w:r>
      <w:hyperlink r:id="rId18">
        <w:r>
          <w:rPr>
            <w:color w:val="0563C1"/>
            <w:u w:val="single"/>
          </w:rPr>
          <w:t>Sesame Street: Tyler Perry and Elmo Eat Math</w:t>
        </w:r>
      </w:hyperlink>
      <w:r>
        <w:t>.</w:t>
      </w:r>
      <w:r w:rsidR="00543AB2">
        <w:t xml:space="preserve"> </w:t>
      </w:r>
      <w:r>
        <w:t>Have students look for the things Tyler does or says about math during the video.</w:t>
      </w:r>
      <w:r w:rsidR="00543AB2">
        <w:t xml:space="preserve"> </w:t>
      </w:r>
      <w:r w:rsidR="002E4836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3CCD004" wp14:editId="5B38F0B4">
                <wp:simplePos x="0" y="0"/>
                <wp:positionH relativeFrom="margin">
                  <wp:posOffset>5537200</wp:posOffset>
                </wp:positionH>
                <wp:positionV relativeFrom="paragraph">
                  <wp:posOffset>20320</wp:posOffset>
                </wp:positionV>
                <wp:extent cx="952500" cy="923925"/>
                <wp:effectExtent l="6985" t="9525" r="12065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A0A9E" w14:textId="77777777" w:rsidR="00D844AD" w:rsidRDefault="00D844AD">
                            <w:pPr>
                              <w:textDirection w:val="btLr"/>
                            </w:pPr>
                          </w:p>
                          <w:p w14:paraId="37260160" w14:textId="77777777" w:rsidR="00D844AD" w:rsidRDefault="00D844AD">
                            <w:pPr>
                              <w:textDirection w:val="btLr"/>
                            </w:pPr>
                          </w:p>
                          <w:p w14:paraId="480F9FA2" w14:textId="77777777" w:rsidR="00D844AD" w:rsidRDefault="00D844AD">
                            <w:pPr>
                              <w:textDirection w:val="btLr"/>
                            </w:pPr>
                          </w:p>
                          <w:p w14:paraId="1A6BE8F0" w14:textId="77777777" w:rsidR="00D844AD" w:rsidRDefault="00D844AD">
                            <w:pPr>
                              <w:textDirection w:val="btLr"/>
                            </w:pPr>
                          </w:p>
                          <w:p w14:paraId="38D405EC" w14:textId="77777777" w:rsidR="00D844AD" w:rsidRDefault="00D844AD">
                            <w:pPr>
                              <w:textDirection w:val="btLr"/>
                            </w:pPr>
                          </w:p>
                          <w:p w14:paraId="38F3F432" w14:textId="77777777" w:rsidR="00D844AD" w:rsidRDefault="00D844AD">
                            <w:pPr>
                              <w:textDirection w:val="btLr"/>
                            </w:pPr>
                          </w:p>
                          <w:p w14:paraId="01EBE441" w14:textId="77777777" w:rsidR="00D844AD" w:rsidRDefault="00D844AD">
                            <w:pPr>
                              <w:textDirection w:val="btLr"/>
                            </w:pPr>
                          </w:p>
                          <w:p w14:paraId="51A04D08" w14:textId="77777777" w:rsidR="00D844AD" w:rsidRDefault="00D844AD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knees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to knees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D004" id="Rectangle 2" o:spid="_x0000_s1027" style="position:absolute;left:0;text-align:left;margin-left:436pt;margin-top:1.6pt;width:75pt;height:72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86A0A9E" w14:textId="77777777" w:rsidR="00D844AD" w:rsidRDefault="00D844AD">
                      <w:pPr>
                        <w:textDirection w:val="btLr"/>
                      </w:pPr>
                    </w:p>
                    <w:p w14:paraId="37260160" w14:textId="77777777" w:rsidR="00D844AD" w:rsidRDefault="00D844AD">
                      <w:pPr>
                        <w:textDirection w:val="btLr"/>
                      </w:pPr>
                    </w:p>
                    <w:p w14:paraId="480F9FA2" w14:textId="77777777" w:rsidR="00D844AD" w:rsidRDefault="00D844AD">
                      <w:pPr>
                        <w:textDirection w:val="btLr"/>
                      </w:pPr>
                    </w:p>
                    <w:p w14:paraId="1A6BE8F0" w14:textId="77777777" w:rsidR="00D844AD" w:rsidRDefault="00D844AD">
                      <w:pPr>
                        <w:textDirection w:val="btLr"/>
                      </w:pPr>
                    </w:p>
                    <w:p w14:paraId="38D405EC" w14:textId="77777777" w:rsidR="00D844AD" w:rsidRDefault="00D844AD">
                      <w:pPr>
                        <w:textDirection w:val="btLr"/>
                      </w:pPr>
                    </w:p>
                    <w:p w14:paraId="38F3F432" w14:textId="77777777" w:rsidR="00D844AD" w:rsidRDefault="00D844AD">
                      <w:pPr>
                        <w:textDirection w:val="btLr"/>
                      </w:pPr>
                    </w:p>
                    <w:p w14:paraId="01EBE441" w14:textId="77777777" w:rsidR="00D844AD" w:rsidRDefault="00D844AD">
                      <w:pPr>
                        <w:textDirection w:val="btLr"/>
                      </w:pPr>
                    </w:p>
                    <w:p w14:paraId="51A04D08" w14:textId="77777777" w:rsidR="00D844AD" w:rsidRDefault="00D844A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knees to knees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10AD15DD" wp14:editId="2CAB4D3C">
            <wp:simplePos x="0" y="0"/>
            <wp:positionH relativeFrom="margin">
              <wp:posOffset>5598795</wp:posOffset>
            </wp:positionH>
            <wp:positionV relativeFrom="paragraph">
              <wp:posOffset>49794</wp:posOffset>
            </wp:positionV>
            <wp:extent cx="846455" cy="693420"/>
            <wp:effectExtent l="0" t="0" r="0" b="0"/>
            <wp:wrapSquare wrapText="bothSides" distT="0" distB="0" distL="114300" distR="11430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7"/>
                    <a:srcRect l="26704" t="27774" r="37865" b="20515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390EBD" w14:textId="32DD74D8" w:rsidR="00794C4E" w:rsidRDefault="00794C4E" w:rsidP="00794C4E">
      <w:pPr>
        <w:pStyle w:val="Normal1"/>
        <w:numPr>
          <w:ilvl w:val="0"/>
          <w:numId w:val="7"/>
        </w:numPr>
        <w:contextualSpacing/>
      </w:pPr>
      <w:r>
        <w:t xml:space="preserve">If students are struggling to understand the different types of math that they can use during the exploration time, you can watch this </w:t>
      </w:r>
      <w:r w:rsidRPr="00794C4E">
        <w:rPr>
          <w:color w:val="000000" w:themeColor="text1"/>
        </w:rPr>
        <w:t xml:space="preserve">video </w:t>
      </w:r>
      <w:r>
        <w:t xml:space="preserve">to see a teacher launching a task using a Sesame Street video. This is a video of a teacher modeling “Math is…” with a group of students.  </w:t>
      </w:r>
      <w:hyperlink r:id="rId19" w:history="1">
        <w:r w:rsidRPr="0069400F">
          <w:rPr>
            <w:rStyle w:val="Hyperlink"/>
            <w:noProof/>
          </w:rPr>
          <w:t>https://www.youtube.com/watch?v=mEj-i1mgCtg&amp;t=7s</w:t>
        </w:r>
      </w:hyperlink>
    </w:p>
    <w:p w14:paraId="12641B2C" w14:textId="77777777" w:rsidR="00794C4E" w:rsidRDefault="00794C4E" w:rsidP="000C3FC1">
      <w:pPr>
        <w:pStyle w:val="Normal1"/>
        <w:ind w:left="1080"/>
        <w:contextualSpacing/>
      </w:pPr>
      <w:bookmarkStart w:id="0" w:name="_GoBack"/>
      <w:bookmarkEnd w:id="0"/>
    </w:p>
    <w:p w14:paraId="1F7D485C" w14:textId="77777777" w:rsidR="005C3E4F" w:rsidRPr="005C3E4F" w:rsidRDefault="004D4EB5" w:rsidP="004D4EB5">
      <w:pPr>
        <w:pStyle w:val="Normal1"/>
        <w:numPr>
          <w:ilvl w:val="0"/>
          <w:numId w:val="7"/>
        </w:numPr>
        <w:contextualSpacing/>
      </w:pPr>
      <w:r>
        <w:t xml:space="preserve">After the video or exploration time, </w:t>
      </w:r>
      <w:proofErr w:type="gramStart"/>
      <w:r>
        <w:t>say:</w:t>
      </w:r>
      <w:proofErr w:type="gramEnd"/>
      <w:r>
        <w:t xml:space="preserve"> </w:t>
      </w:r>
      <w:r>
        <w:rPr>
          <w:i/>
        </w:rPr>
        <w:t>Tyler did lots of math.</w:t>
      </w:r>
      <w:r w:rsidR="00543AB2">
        <w:rPr>
          <w:i/>
        </w:rPr>
        <w:t xml:space="preserve"> </w:t>
      </w:r>
      <w:proofErr w:type="gramStart"/>
      <w:r>
        <w:rPr>
          <w:i/>
        </w:rPr>
        <w:t>Let’s</w:t>
      </w:r>
      <w:proofErr w:type="gramEnd"/>
      <w:r>
        <w:rPr>
          <w:i/>
        </w:rPr>
        <w:t xml:space="preserve"> talk to our partners about the things Tyler did.</w:t>
      </w:r>
      <w:r w:rsidR="00543AB2">
        <w:rPr>
          <w:i/>
        </w:rPr>
        <w:t xml:space="preserve"> </w:t>
      </w:r>
      <w:r>
        <w:rPr>
          <w:i/>
        </w:rPr>
        <w:t>When we talk to partners, we sit “knees to knees”</w:t>
      </w:r>
      <w:r>
        <w:t>.</w:t>
      </w:r>
      <w:r w:rsidR="00543AB2">
        <w:rPr>
          <w:i/>
        </w:rPr>
        <w:t xml:space="preserve"> </w:t>
      </w:r>
      <w:r>
        <w:rPr>
          <w:i/>
        </w:rPr>
        <w:t>Then, we decide who shares first.</w:t>
      </w:r>
      <w:r w:rsidR="00543AB2">
        <w:rPr>
          <w:i/>
        </w:rPr>
        <w:t xml:space="preserve"> </w:t>
      </w:r>
      <w:r>
        <w:rPr>
          <w:i/>
        </w:rPr>
        <w:t xml:space="preserve">I say something, </w:t>
      </w:r>
      <w:proofErr w:type="gramStart"/>
      <w:r>
        <w:rPr>
          <w:i/>
        </w:rPr>
        <w:t>then</w:t>
      </w:r>
      <w:proofErr w:type="gramEnd"/>
      <w:r>
        <w:rPr>
          <w:i/>
        </w:rPr>
        <w:t xml:space="preserve"> my partner says something.</w:t>
      </w:r>
      <w:r w:rsidR="00543AB2">
        <w:rPr>
          <w:i/>
        </w:rPr>
        <w:t xml:space="preserve"> </w:t>
      </w:r>
      <w:r>
        <w:rPr>
          <w:i/>
        </w:rPr>
        <w:t>We keep taking turns until the teacher gives a signal</w:t>
      </w:r>
      <w:r w:rsidR="005C3E4F">
        <w:rPr>
          <w:i/>
        </w:rPr>
        <w:t>.</w:t>
      </w:r>
    </w:p>
    <w:p w14:paraId="48A1F4F4" w14:textId="2468BA1B" w:rsidR="004D4EB5" w:rsidRDefault="004D4EB5" w:rsidP="004D4EB5">
      <w:pPr>
        <w:pStyle w:val="Normal1"/>
        <w:numPr>
          <w:ilvl w:val="0"/>
          <w:numId w:val="7"/>
        </w:numPr>
        <w:contextualSpacing/>
      </w:pPr>
      <w:r>
        <w:t>Partners discuss the math Tyler does in the video.</w:t>
      </w:r>
      <w:r w:rsidR="00543AB2">
        <w:t xml:space="preserve"> </w:t>
      </w:r>
      <w:r>
        <w:t>Then, several students share with the whole class.</w:t>
      </w:r>
      <w:r w:rsidR="00543AB2">
        <w:t xml:space="preserve"> </w:t>
      </w:r>
      <w:r>
        <w:t xml:space="preserve">As students share, generate a </w:t>
      </w:r>
      <w:r>
        <w:rPr>
          <w:b/>
          <w:i/>
        </w:rPr>
        <w:t>“Math is…”</w:t>
      </w:r>
      <w:r>
        <w:t xml:space="preserve"> chart (see right).</w:t>
      </w:r>
      <w:r w:rsidR="00543AB2">
        <w:t xml:space="preserve"> </w:t>
      </w:r>
      <w:r>
        <w:t xml:space="preserve">This chart </w:t>
      </w:r>
      <w:proofErr w:type="gramStart"/>
      <w:r>
        <w:t>may be displayed and added to throughout the school year</w:t>
      </w:r>
      <w:proofErr w:type="gramEnd"/>
      <w:r>
        <w:t>.</w:t>
      </w:r>
    </w:p>
    <w:tbl>
      <w:tblPr>
        <w:tblStyle w:val="TableGrid"/>
        <w:tblpPr w:leftFromText="180" w:rightFromText="180" w:vertAnchor="text" w:horzAnchor="page" w:tblpX="9325" w:tblpY="1"/>
        <w:tblW w:w="0" w:type="auto"/>
        <w:tblLook w:val="00A0" w:firstRow="1" w:lastRow="0" w:firstColumn="1" w:lastColumn="0" w:noHBand="0" w:noVBand="0"/>
      </w:tblPr>
      <w:tblGrid>
        <w:gridCol w:w="2358"/>
      </w:tblGrid>
      <w:tr w:rsidR="004D4EB5" w14:paraId="77128B3B" w14:textId="77777777" w:rsidTr="00035092">
        <w:trPr>
          <w:trHeight w:val="260"/>
        </w:trPr>
        <w:tc>
          <w:tcPr>
            <w:tcW w:w="2358" w:type="dxa"/>
          </w:tcPr>
          <w:p w14:paraId="083F14ED" w14:textId="77777777" w:rsidR="004D4EB5" w:rsidRDefault="004D4EB5" w:rsidP="00035092">
            <w:pPr>
              <w:pStyle w:val="Normal1"/>
              <w:numPr>
                <w:ilvl w:val="0"/>
                <w:numId w:val="7"/>
              </w:numPr>
              <w:ind w:left="0" w:firstLine="0"/>
              <w:contextualSpacing/>
            </w:pPr>
            <w:r>
              <w:t>Math is . . .</w:t>
            </w:r>
          </w:p>
        </w:tc>
      </w:tr>
      <w:tr w:rsidR="004D4EB5" w14:paraId="2AF94141" w14:textId="77777777" w:rsidTr="00035092">
        <w:trPr>
          <w:trHeight w:val="260"/>
        </w:trPr>
        <w:tc>
          <w:tcPr>
            <w:tcW w:w="2358" w:type="dxa"/>
          </w:tcPr>
          <w:p w14:paraId="1D744D0C" w14:textId="77777777" w:rsidR="004D4EB5" w:rsidRDefault="004D4EB5" w:rsidP="00035092">
            <w:pPr>
              <w:pStyle w:val="Normal1"/>
              <w:numPr>
                <w:ilvl w:val="0"/>
                <w:numId w:val="7"/>
              </w:numPr>
              <w:ind w:left="0" w:firstLine="0"/>
              <w:contextualSpacing/>
            </w:pPr>
            <w:r>
              <w:t>counting</w:t>
            </w:r>
          </w:p>
          <w:p w14:paraId="11BC8D85" w14:textId="77777777" w:rsidR="004D4EB5" w:rsidRDefault="004D4EB5" w:rsidP="00035092">
            <w:pPr>
              <w:pStyle w:val="Normal1"/>
              <w:numPr>
                <w:ilvl w:val="0"/>
                <w:numId w:val="7"/>
              </w:numPr>
              <w:ind w:left="0" w:firstLine="0"/>
              <w:contextualSpacing/>
            </w:pPr>
            <w:r>
              <w:t>shapes</w:t>
            </w:r>
          </w:p>
          <w:p w14:paraId="098DD7B9" w14:textId="77777777" w:rsidR="004D4EB5" w:rsidRDefault="004D4EB5" w:rsidP="00035092">
            <w:pPr>
              <w:pStyle w:val="Normal1"/>
              <w:numPr>
                <w:ilvl w:val="0"/>
                <w:numId w:val="7"/>
              </w:numPr>
              <w:ind w:left="0" w:firstLine="0"/>
              <w:contextualSpacing/>
            </w:pPr>
            <w:r>
              <w:t>measuring</w:t>
            </w:r>
          </w:p>
          <w:p w14:paraId="219994B9" w14:textId="77777777" w:rsidR="004D4EB5" w:rsidRDefault="004D4EB5" w:rsidP="00035092">
            <w:pPr>
              <w:pStyle w:val="Normal1"/>
              <w:numPr>
                <w:ilvl w:val="0"/>
                <w:numId w:val="7"/>
              </w:numPr>
              <w:ind w:left="0" w:firstLine="0"/>
              <w:contextualSpacing/>
            </w:pPr>
            <w:r>
              <w:t>sorting</w:t>
            </w:r>
          </w:p>
          <w:p w14:paraId="1BEB3FBF" w14:textId="77777777" w:rsidR="004D4EB5" w:rsidRDefault="004D4EB5" w:rsidP="00035092">
            <w:pPr>
              <w:pStyle w:val="Normal1"/>
              <w:numPr>
                <w:ilvl w:val="0"/>
                <w:numId w:val="7"/>
              </w:numPr>
              <w:ind w:left="0" w:firstLine="0"/>
              <w:contextualSpacing/>
            </w:pPr>
            <w:r>
              <w:t>subtracting</w:t>
            </w:r>
          </w:p>
        </w:tc>
      </w:tr>
    </w:tbl>
    <w:p w14:paraId="37491D4D" w14:textId="77777777" w:rsidR="002C1466" w:rsidRDefault="002C1466" w:rsidP="00794C4E">
      <w:pPr>
        <w:pStyle w:val="Normal1"/>
        <w:contextualSpacing/>
      </w:pPr>
    </w:p>
    <w:p w14:paraId="0AF5DFC7" w14:textId="77777777" w:rsidR="002C1466" w:rsidRDefault="002C1466">
      <w:pPr>
        <w:pStyle w:val="Normal1"/>
      </w:pPr>
    </w:p>
    <w:p w14:paraId="15968FBD" w14:textId="77777777" w:rsidR="002C1466" w:rsidRDefault="004D4EB5">
      <w:pPr>
        <w:pStyle w:val="Normal1"/>
        <w:numPr>
          <w:ilvl w:val="0"/>
          <w:numId w:val="5"/>
        </w:numPr>
        <w:contextualSpacing/>
        <w:rPr>
          <w:b/>
          <w:color w:val="000000"/>
        </w:rPr>
      </w:pPr>
      <w:r>
        <w:rPr>
          <w:color w:val="000000"/>
        </w:rPr>
        <w:t xml:space="preserve">The problem </w:t>
      </w:r>
      <w:proofErr w:type="gramStart"/>
      <w:r>
        <w:rPr>
          <w:color w:val="000000"/>
        </w:rPr>
        <w:t>can be simplified</w:t>
      </w:r>
      <w:proofErr w:type="gramEnd"/>
      <w:r>
        <w:rPr>
          <w:color w:val="000000"/>
        </w:rPr>
        <w:t xml:space="preserve"> by not requiring the last piece to be a red circle.</w:t>
      </w:r>
    </w:p>
    <w:p w14:paraId="4C151336" w14:textId="77777777" w:rsidR="002C1466" w:rsidRDefault="004D4EB5">
      <w:pPr>
        <w:pStyle w:val="Normal1"/>
        <w:rPr>
          <w:b/>
          <w:color w:val="000000"/>
        </w:rPr>
      </w:pPr>
      <w:r>
        <w:rPr>
          <w:b/>
          <w:color w:val="000000"/>
        </w:rPr>
        <w:t xml:space="preserve">Extensions: </w:t>
      </w:r>
    </w:p>
    <w:p w14:paraId="5F8ED861" w14:textId="77777777" w:rsidR="002C1466" w:rsidRDefault="004D4EB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Repeat the start with a blue triangle and end with </w:t>
      </w:r>
      <w:proofErr w:type="gramStart"/>
      <w:r>
        <w:rPr>
          <w:color w:val="000000"/>
        </w:rPr>
        <w:t>a red circle requirements</w:t>
      </w:r>
      <w:proofErr w:type="gramEnd"/>
      <w:r>
        <w:rPr>
          <w:color w:val="000000"/>
        </w:rPr>
        <w:t xml:space="preserve">, but this time the next piece must be a different color and then the next piece must be a different shape. Continue changing color, </w:t>
      </w:r>
      <w:proofErr w:type="gramStart"/>
      <w:r>
        <w:rPr>
          <w:color w:val="000000"/>
        </w:rPr>
        <w:t>then</w:t>
      </w:r>
      <w:proofErr w:type="gramEnd"/>
      <w:r>
        <w:rPr>
          <w:color w:val="000000"/>
        </w:rPr>
        <w:t xml:space="preserve"> shape to put all the pieces in line.</w:t>
      </w:r>
    </w:p>
    <w:p w14:paraId="060FF24F" w14:textId="77777777" w:rsidR="002C1466" w:rsidRDefault="004D4EB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Students could use classroom computers to play this game during center time to try to come up with multiple solutions.</w:t>
      </w:r>
    </w:p>
    <w:p w14:paraId="2CCF77D9" w14:textId="77777777" w:rsidR="002C1466" w:rsidRDefault="002C1466">
      <w:pPr>
        <w:pStyle w:val="Normal1"/>
        <w:rPr>
          <w:b/>
        </w:rPr>
      </w:pPr>
    </w:p>
    <w:p w14:paraId="2E358DAF" w14:textId="77777777" w:rsidR="002C1466" w:rsidRDefault="002C1466">
      <w:pPr>
        <w:pStyle w:val="Normal1"/>
        <w:rPr>
          <w:b/>
          <w:color w:val="000000"/>
        </w:rPr>
      </w:pPr>
    </w:p>
    <w:p w14:paraId="578941D9" w14:textId="77777777" w:rsidR="002C1466" w:rsidRDefault="004D4EB5">
      <w:pPr>
        <w:pStyle w:val="Normal1"/>
        <w:spacing w:after="60"/>
        <w:rPr>
          <w:color w:val="000000"/>
        </w:rPr>
      </w:pPr>
      <w:r>
        <w:rPr>
          <w:b/>
          <w:color w:val="000000"/>
        </w:rPr>
        <w:t>Possible Misconceptions/Suggestions:</w:t>
      </w:r>
    </w:p>
    <w:tbl>
      <w:tblPr>
        <w:tblStyle w:val="a1"/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5765"/>
      </w:tblGrid>
      <w:tr w:rsidR="002C1466" w14:paraId="60D3B835" w14:textId="77777777">
        <w:trPr>
          <w:trHeight w:val="360"/>
        </w:trPr>
        <w:tc>
          <w:tcPr>
            <w:tcW w:w="3937" w:type="dxa"/>
            <w:shd w:val="clear" w:color="auto" w:fill="D9D9D9"/>
            <w:vAlign w:val="center"/>
          </w:tcPr>
          <w:p w14:paraId="47B0026A" w14:textId="77777777" w:rsidR="002C1466" w:rsidRPr="00C31BC5" w:rsidRDefault="004D4EB5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C5">
              <w:rPr>
                <w:rFonts w:ascii="Times New Roman" w:hAnsi="Times New Roman" w:cs="Times New Roman"/>
                <w:b/>
                <w:sz w:val="24"/>
                <w:szCs w:val="24"/>
              </w:rPr>
              <w:t>Possible Errors</w:t>
            </w:r>
          </w:p>
          <w:p w14:paraId="46597B84" w14:textId="77777777" w:rsidR="002C1466" w:rsidRPr="00C31BC5" w:rsidRDefault="004D4EB5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C5">
              <w:rPr>
                <w:rFonts w:ascii="Times New Roman" w:hAnsi="Times New Roman" w:cs="Times New Roman"/>
                <w:b/>
                <w:sz w:val="24"/>
                <w:szCs w:val="24"/>
              </w:rPr>
              <w:t>and Misconceptions</w:t>
            </w:r>
          </w:p>
        </w:tc>
        <w:tc>
          <w:tcPr>
            <w:tcW w:w="5765" w:type="dxa"/>
            <w:shd w:val="clear" w:color="auto" w:fill="D9D9D9"/>
            <w:vAlign w:val="center"/>
          </w:tcPr>
          <w:p w14:paraId="71E45D14" w14:textId="77777777" w:rsidR="002C1466" w:rsidRPr="00C31BC5" w:rsidRDefault="004D4EB5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5">
              <w:rPr>
                <w:rFonts w:ascii="Times New Roman" w:hAnsi="Times New Roman" w:cs="Times New Roman"/>
                <w:b/>
                <w:sz w:val="24"/>
                <w:szCs w:val="24"/>
              </w:rPr>
              <w:t>Suggestions</w:t>
            </w:r>
          </w:p>
        </w:tc>
      </w:tr>
      <w:tr w:rsidR="002C1466" w14:paraId="1AB2BDBA" w14:textId="77777777">
        <w:tc>
          <w:tcPr>
            <w:tcW w:w="3937" w:type="dxa"/>
          </w:tcPr>
          <w:p w14:paraId="354EB17B" w14:textId="77777777" w:rsidR="002C1466" w:rsidRPr="00C31BC5" w:rsidRDefault="004D4EB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5">
              <w:rPr>
                <w:rFonts w:ascii="Times New Roman" w:hAnsi="Times New Roman" w:cs="Times New Roman"/>
                <w:sz w:val="24"/>
                <w:szCs w:val="24"/>
              </w:rPr>
              <w:t xml:space="preserve">Student struggles with the multiple requirements for choosing the next piece. </w:t>
            </w:r>
          </w:p>
        </w:tc>
        <w:tc>
          <w:tcPr>
            <w:tcW w:w="5765" w:type="dxa"/>
          </w:tcPr>
          <w:p w14:paraId="26FB8890" w14:textId="77777777" w:rsidR="002C1466" w:rsidRPr="00C31BC5" w:rsidRDefault="004D4EB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5">
              <w:rPr>
                <w:rFonts w:ascii="Times New Roman" w:hAnsi="Times New Roman" w:cs="Times New Roman"/>
                <w:sz w:val="24"/>
                <w:szCs w:val="24"/>
              </w:rPr>
              <w:t>Ask the student to choose the next piece to be the same color, then the next piece to be the same shape, so that you isolate the 2 possibilities. After about 3 or 4 pieces, see if the student can make a decision when both options are possible.</w:t>
            </w:r>
          </w:p>
        </w:tc>
      </w:tr>
      <w:tr w:rsidR="002C1466" w14:paraId="35F0C043" w14:textId="77777777">
        <w:tc>
          <w:tcPr>
            <w:tcW w:w="3937" w:type="dxa"/>
          </w:tcPr>
          <w:p w14:paraId="56255200" w14:textId="77777777" w:rsidR="002C1466" w:rsidRPr="00C31BC5" w:rsidRDefault="004D4EB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5">
              <w:rPr>
                <w:rFonts w:ascii="Times New Roman" w:hAnsi="Times New Roman" w:cs="Times New Roman"/>
                <w:sz w:val="24"/>
                <w:szCs w:val="24"/>
              </w:rPr>
              <w:t>Student is unwilling to make an attempt.</w:t>
            </w:r>
          </w:p>
        </w:tc>
        <w:tc>
          <w:tcPr>
            <w:tcW w:w="5765" w:type="dxa"/>
          </w:tcPr>
          <w:p w14:paraId="70C7A423" w14:textId="27AE23DE" w:rsidR="002C1466" w:rsidRPr="00C31BC5" w:rsidRDefault="004D4EB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31BC5">
              <w:rPr>
                <w:rFonts w:ascii="Times New Roman" w:hAnsi="Times New Roman" w:cs="Times New Roman"/>
                <w:sz w:val="24"/>
                <w:szCs w:val="24"/>
              </w:rPr>
              <w:t>Work with the student as described above,</w:t>
            </w:r>
            <w:r w:rsidR="00C31BC5">
              <w:rPr>
                <w:rFonts w:ascii="Times New Roman" w:hAnsi="Times New Roman" w:cs="Times New Roman"/>
                <w:sz w:val="24"/>
                <w:szCs w:val="24"/>
              </w:rPr>
              <w:t xml:space="preserve"> or ask the student to create a</w:t>
            </w:r>
            <w:r w:rsidRPr="00C31BC5">
              <w:rPr>
                <w:rFonts w:ascii="Times New Roman" w:hAnsi="Times New Roman" w:cs="Times New Roman"/>
                <w:sz w:val="24"/>
                <w:szCs w:val="24"/>
              </w:rPr>
              <w:t xml:space="preserve"> sequence of pieces that they like, </w:t>
            </w:r>
            <w:proofErr w:type="gramStart"/>
            <w:r w:rsidRPr="00C31BC5"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proofErr w:type="gramEnd"/>
            <w:r w:rsidRPr="00C31BC5">
              <w:rPr>
                <w:rFonts w:ascii="Times New Roman" w:hAnsi="Times New Roman" w:cs="Times New Roman"/>
                <w:sz w:val="24"/>
                <w:szCs w:val="24"/>
              </w:rPr>
              <w:t xml:space="preserve"> ask the student if their sequence fits these rules.</w:t>
            </w:r>
            <w:r w:rsidR="00543AB2" w:rsidRPr="00C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0C9364" w14:textId="77777777" w:rsidR="002C1466" w:rsidRDefault="004D4EB5">
      <w:pPr>
        <w:pStyle w:val="Normal1"/>
        <w:spacing w:after="60"/>
      </w:pPr>
      <w:bookmarkStart w:id="1" w:name="_gjdgxs" w:colFirst="0" w:colLast="0"/>
      <w:bookmarkEnd w:id="1"/>
      <w:r>
        <w:rPr>
          <w:noProof/>
        </w:rPr>
        <w:drawing>
          <wp:inline distT="0" distB="0" distL="0" distR="0" wp14:anchorId="54244A09" wp14:editId="0F392020">
            <wp:extent cx="6806175" cy="963150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6175" cy="963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C1466" w:rsidSect="002C1466">
      <w:type w:val="continuous"/>
      <w:pgSz w:w="12240" w:h="15840"/>
      <w:pgMar w:top="1296" w:right="1296" w:bottom="540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37778" w14:textId="77777777" w:rsidR="00FA30D5" w:rsidRDefault="00FA30D5">
      <w:r>
        <w:separator/>
      </w:r>
    </w:p>
  </w:endnote>
  <w:endnote w:type="continuationSeparator" w:id="0">
    <w:p w14:paraId="6D633259" w14:textId="77777777" w:rsidR="00FA30D5" w:rsidRDefault="00F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915A" w14:textId="77777777" w:rsidR="00D844AD" w:rsidRDefault="00D844AD">
    <w:pPr>
      <w:pStyle w:val="Normal1"/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5AA0EF9A" w14:textId="77777777" w:rsidR="00D844AD" w:rsidRDefault="00D844AD">
    <w:pPr>
      <w:pStyle w:val="Normal1"/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B14D2D7" w14:textId="77777777" w:rsidR="00D844AD" w:rsidRDefault="00D844AD">
    <w:pPr>
      <w:pStyle w:val="Normal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SECOND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7C8F" w14:textId="77777777" w:rsidR="00FA30D5" w:rsidRDefault="00FA30D5">
      <w:r>
        <w:separator/>
      </w:r>
    </w:p>
  </w:footnote>
  <w:footnote w:type="continuationSeparator" w:id="0">
    <w:p w14:paraId="7AF3613A" w14:textId="77777777" w:rsidR="00FA30D5" w:rsidRDefault="00FA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77B3" w14:textId="77777777" w:rsidR="00D844AD" w:rsidRDefault="00D844A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3F65" w14:textId="77777777" w:rsidR="00D844AD" w:rsidRDefault="00D844A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FF6A" w14:textId="77777777" w:rsidR="00D844AD" w:rsidRDefault="00D844A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D1F"/>
    <w:multiLevelType w:val="multilevel"/>
    <w:tmpl w:val="1D14C9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B00C05"/>
    <w:multiLevelType w:val="multilevel"/>
    <w:tmpl w:val="94ECC5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926553E"/>
    <w:multiLevelType w:val="multilevel"/>
    <w:tmpl w:val="F8822B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A2E6580"/>
    <w:multiLevelType w:val="multilevel"/>
    <w:tmpl w:val="293427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CCD5FCC"/>
    <w:multiLevelType w:val="multilevel"/>
    <w:tmpl w:val="AC68BD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38960F57"/>
    <w:multiLevelType w:val="multilevel"/>
    <w:tmpl w:val="7082AA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0500C08"/>
    <w:multiLevelType w:val="multilevel"/>
    <w:tmpl w:val="A3E890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4D0F48"/>
    <w:multiLevelType w:val="multilevel"/>
    <w:tmpl w:val="C56A2E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8" w15:restartNumberingAfterBreak="0">
    <w:nsid w:val="5675108B"/>
    <w:multiLevelType w:val="multilevel"/>
    <w:tmpl w:val="D558213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6D39E4"/>
    <w:multiLevelType w:val="multilevel"/>
    <w:tmpl w:val="3956E4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1F0ED7"/>
    <w:multiLevelType w:val="multilevel"/>
    <w:tmpl w:val="24567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6"/>
    <w:rsid w:val="00035092"/>
    <w:rsid w:val="000C3FC1"/>
    <w:rsid w:val="002C1466"/>
    <w:rsid w:val="002E4836"/>
    <w:rsid w:val="003C7D29"/>
    <w:rsid w:val="00420F39"/>
    <w:rsid w:val="004B3DDB"/>
    <w:rsid w:val="004D4EB5"/>
    <w:rsid w:val="00543AB2"/>
    <w:rsid w:val="005C3E4F"/>
    <w:rsid w:val="006719D3"/>
    <w:rsid w:val="006E1AA2"/>
    <w:rsid w:val="00794C4E"/>
    <w:rsid w:val="009E4466"/>
    <w:rsid w:val="00AE4BAD"/>
    <w:rsid w:val="00B80072"/>
    <w:rsid w:val="00C31BC5"/>
    <w:rsid w:val="00CA1746"/>
    <w:rsid w:val="00D844AD"/>
    <w:rsid w:val="00DB544C"/>
    <w:rsid w:val="00E020D3"/>
    <w:rsid w:val="00EA6448"/>
    <w:rsid w:val="00F76AF5"/>
    <w:rsid w:val="00FA3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CCC739"/>
  <w15:docId w15:val="{7EFACB23-932C-4F30-8B61-B27B079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C1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1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1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14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C1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C14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1466"/>
  </w:style>
  <w:style w:type="paragraph" w:styleId="Title">
    <w:name w:val="Title"/>
    <w:basedOn w:val="Normal1"/>
    <w:next w:val="Normal1"/>
    <w:rsid w:val="002C146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1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146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sid w:val="002C146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sid w:val="002C146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035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4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rich.maths.org/221/index" TargetMode="External"/><Relationship Id="rId18" Type="http://schemas.openxmlformats.org/officeDocument/2006/relationships/hyperlink" Target="https://www.youtube.com/watch?v=i9jKFqnd1s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lencoe.com/sites/common_assets/mathematics/ebook_assets/vmf/VMF-Interface.htm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2KTnii3yDiSgWr93PulAGjpN2KymXXvc2D3NPQ7S3UI/edit?usp=sharin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nrich.maths.org/221/not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mEj-i1mgCtg&amp;t=7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rich.maths.org/221/inde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6F6B-A2E6-4DD5-90FD-88191F4D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 Gunter</dc:creator>
  <cp:lastModifiedBy>Tery Gunter</cp:lastModifiedBy>
  <cp:revision>10</cp:revision>
  <dcterms:created xsi:type="dcterms:W3CDTF">2018-07-06T12:03:00Z</dcterms:created>
  <dcterms:modified xsi:type="dcterms:W3CDTF">2018-07-12T14:29:00Z</dcterms:modified>
</cp:coreProperties>
</file>