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579521" w14:textId="77777777" w:rsidR="00CC126E" w:rsidRDefault="00A32D45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Mathematicians Learn From Mistakes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CC126E" w14:paraId="7D6B0B20" w14:textId="77777777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DEAB" w14:textId="4A90912C" w:rsidR="00CC126E" w:rsidRPr="003A1A03" w:rsidRDefault="00A32D45" w:rsidP="00EB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This is lesson </w:t>
            </w: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five</w:t>
            </w: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in a series of </w:t>
            </w: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six</w:t>
            </w: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lessons focused around developing a mathematical community at the beginning of the school year.</w:t>
            </w:r>
            <w:r w:rsidR="007E6E3A"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While this lesson addresses standard NC.2.G.1, </w:t>
            </w:r>
            <w:r w:rsidR="007E6E3A"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</w:t>
            </w:r>
            <w:r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primary goal is for students to recognize that mathematicians use their mistakes as opportunities to learn.</w:t>
            </w:r>
            <w:r w:rsidR="007E6E3A" w:rsidRPr="003A1A0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0E96D5FF" w14:textId="77777777" w:rsidR="00CC126E" w:rsidRDefault="00CC126E"/>
    <w:p w14:paraId="4B9C456B" w14:textId="77777777" w:rsidR="00CC126E" w:rsidRDefault="00A32D45">
      <w:r>
        <w:rPr>
          <w:b/>
        </w:rPr>
        <w:t>NC Mathematics Standards:</w:t>
      </w:r>
    </w:p>
    <w:p w14:paraId="713F86FE" w14:textId="77777777" w:rsidR="003A1A03" w:rsidRDefault="003A1A03">
      <w:pPr>
        <w:ind w:left="360"/>
        <w:rPr>
          <w:b/>
        </w:rPr>
      </w:pPr>
      <w:r>
        <w:rPr>
          <w:b/>
        </w:rPr>
        <w:t>Geometry</w:t>
      </w:r>
    </w:p>
    <w:p w14:paraId="451FF309" w14:textId="731DD846" w:rsidR="00CC126E" w:rsidRDefault="003A1A03">
      <w:pPr>
        <w:ind w:left="360"/>
        <w:rPr>
          <w:b/>
        </w:rPr>
      </w:pPr>
      <w:r>
        <w:rPr>
          <w:b/>
        </w:rPr>
        <w:t>Reason with shapes and their attributes.</w:t>
      </w:r>
    </w:p>
    <w:p w14:paraId="75BB7FF3" w14:textId="77777777" w:rsidR="00CC126E" w:rsidRDefault="00A32D45">
      <w:pPr>
        <w:ind w:left="360"/>
        <w:rPr>
          <w:strike/>
        </w:rPr>
      </w:pPr>
      <w:r>
        <w:rPr>
          <w:b/>
        </w:rPr>
        <w:t xml:space="preserve">NC.2.G.1 </w:t>
      </w:r>
      <w:r>
        <w:t xml:space="preserve">Recognize and </w:t>
      </w:r>
      <w:r>
        <w:rPr>
          <w:strike/>
        </w:rPr>
        <w:t>draw</w:t>
      </w:r>
      <w:r>
        <w:t xml:space="preserve"> triangles, quadrilaterals, pentagons, and hexagons, having specified attributes; </w:t>
      </w:r>
      <w:r>
        <w:rPr>
          <w:strike/>
        </w:rPr>
        <w:t>recognize and describe attributes of rectangular prisms and cubes</w:t>
      </w:r>
      <w:r>
        <w:t>.</w:t>
      </w:r>
      <w:r>
        <w:rPr>
          <w:strike/>
        </w:rPr>
        <w:t xml:space="preserve"> </w:t>
      </w:r>
    </w:p>
    <w:p w14:paraId="6F865C54" w14:textId="77777777" w:rsidR="00CC126E" w:rsidRDefault="00CC126E"/>
    <w:p w14:paraId="1090EDF7" w14:textId="77777777" w:rsidR="00CC126E" w:rsidRDefault="00A32D45">
      <w:pPr>
        <w:rPr>
          <w:b/>
        </w:rPr>
      </w:pPr>
      <w:r>
        <w:rPr>
          <w:b/>
        </w:rPr>
        <w:t>Standards for Mathematical Practice:</w:t>
      </w:r>
    </w:p>
    <w:p w14:paraId="2305E27E" w14:textId="345F58B3" w:rsidR="00CC126E" w:rsidRDefault="007E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5" w:lineRule="auto"/>
        <w:rPr>
          <w:color w:val="000000"/>
        </w:rPr>
      </w:pPr>
      <w:r>
        <w:rPr>
          <w:color w:val="000000"/>
        </w:rPr>
        <w:t xml:space="preserve">   </w:t>
      </w:r>
      <w:r w:rsidR="00A32D45">
        <w:rPr>
          <w:color w:val="000000"/>
        </w:rPr>
        <w:t>1. Make sense of problems and persevere in solving them.</w:t>
      </w:r>
    </w:p>
    <w:p w14:paraId="33CEB35F" w14:textId="77777777" w:rsidR="00CC126E" w:rsidRDefault="00A32D45" w:rsidP="007E6E3A">
      <w:pPr>
        <w:tabs>
          <w:tab w:val="left" w:pos="360"/>
        </w:tabs>
        <w:ind w:left="720" w:hanging="54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3. Construct viable arguments </w:t>
      </w:r>
      <w:r>
        <w:rPr>
          <w:strike/>
          <w:color w:val="000000"/>
        </w:rPr>
        <w:t>and critique the reasoning of others</w:t>
      </w:r>
      <w:r>
        <w:rPr>
          <w:color w:val="000000"/>
        </w:rPr>
        <w:t>.</w:t>
      </w:r>
    </w:p>
    <w:p w14:paraId="1BC414D0" w14:textId="77777777" w:rsidR="00CC126E" w:rsidRDefault="00A32D45" w:rsidP="007E6E3A">
      <w:pPr>
        <w:tabs>
          <w:tab w:val="left" w:pos="360"/>
          <w:tab w:val="left" w:pos="1350"/>
        </w:tabs>
        <w:ind w:left="720" w:hanging="540"/>
        <w:rPr>
          <w:color w:val="000000"/>
        </w:rPr>
      </w:pPr>
      <w:r>
        <w:rPr>
          <w:color w:val="000000"/>
        </w:rPr>
        <w:t>7. Look for and make use of structure.</w:t>
      </w:r>
    </w:p>
    <w:p w14:paraId="4C5F261C" w14:textId="77777777" w:rsidR="00CC126E" w:rsidRDefault="00CC126E">
      <w:pPr>
        <w:rPr>
          <w:color w:val="000000"/>
        </w:rPr>
      </w:pPr>
    </w:p>
    <w:p w14:paraId="7945E300" w14:textId="77777777" w:rsidR="00CC126E" w:rsidRDefault="00A32D45">
      <w:pPr>
        <w:rPr>
          <w:color w:val="000000"/>
        </w:rPr>
      </w:pPr>
      <w:r>
        <w:rPr>
          <w:b/>
          <w:color w:val="000000"/>
        </w:rPr>
        <w:t>Student Outcomes:</w:t>
      </w:r>
      <w:r>
        <w:rPr>
          <w:color w:val="000000"/>
        </w:rPr>
        <w:t xml:space="preserve"> </w:t>
      </w:r>
    </w:p>
    <w:p w14:paraId="0922673F" w14:textId="77777777" w:rsidR="00CC126E" w:rsidRDefault="00A32D4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 can learn from my mistakes.</w:t>
      </w:r>
    </w:p>
    <w:p w14:paraId="07DF9343" w14:textId="77777777" w:rsidR="00CC126E" w:rsidRDefault="00A32D4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 can notice how objects are classified into a group.</w:t>
      </w:r>
    </w:p>
    <w:p w14:paraId="27212DBC" w14:textId="77777777" w:rsidR="00CC126E" w:rsidRDefault="00CC126E">
      <w:pPr>
        <w:ind w:left="720"/>
        <w:rPr>
          <w:color w:val="000000"/>
        </w:rPr>
      </w:pPr>
    </w:p>
    <w:p w14:paraId="3EE44835" w14:textId="77777777" w:rsidR="00CC126E" w:rsidRDefault="00A32D45">
      <w:pPr>
        <w:rPr>
          <w:b/>
          <w:color w:val="000000"/>
        </w:rPr>
      </w:pPr>
      <w:r>
        <w:rPr>
          <w:b/>
          <w:color w:val="000000"/>
        </w:rPr>
        <w:t>Math Language:</w:t>
      </w:r>
    </w:p>
    <w:p w14:paraId="56B2FAF6" w14:textId="77777777" w:rsidR="00CC126E" w:rsidRDefault="00CC126E">
      <w:pPr>
        <w:ind w:left="720" w:hanging="360"/>
        <w:rPr>
          <w:color w:val="000000"/>
        </w:rPr>
        <w:sectPr w:rsidR="00CC1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296" w:bottom="540" w:left="1296" w:header="0" w:footer="720" w:gutter="0"/>
          <w:pgNumType w:start="1"/>
          <w:cols w:space="720"/>
        </w:sectPr>
      </w:pPr>
    </w:p>
    <w:p w14:paraId="2B5283D0" w14:textId="4C67EDD7" w:rsidR="00CC126E" w:rsidRDefault="00265F34">
      <w:pPr>
        <w:numPr>
          <w:ilvl w:val="0"/>
          <w:numId w:val="10"/>
        </w:numPr>
        <w:contextualSpacing/>
        <w:rPr>
          <w:color w:val="000000"/>
        </w:rPr>
      </w:pPr>
      <w:r>
        <w:rPr>
          <w:color w:val="000000"/>
        </w:rPr>
        <w:t>m</w:t>
      </w:r>
      <w:r w:rsidR="00A32D45">
        <w:rPr>
          <w:color w:val="000000"/>
        </w:rPr>
        <w:t>athematician</w:t>
      </w:r>
    </w:p>
    <w:p w14:paraId="1797913D" w14:textId="2F8A153F" w:rsidR="00CC126E" w:rsidRDefault="00265F34">
      <w:pPr>
        <w:numPr>
          <w:ilvl w:val="0"/>
          <w:numId w:val="10"/>
        </w:numPr>
        <w:ind w:right="-396"/>
        <w:contextualSpacing/>
        <w:rPr>
          <w:color w:val="000000"/>
        </w:rPr>
      </w:pPr>
      <w:r>
        <w:rPr>
          <w:color w:val="000000"/>
        </w:rPr>
        <w:t>m</w:t>
      </w:r>
      <w:r w:rsidR="007E6E3A">
        <w:rPr>
          <w:color w:val="000000"/>
        </w:rPr>
        <w:t>easurable</w:t>
      </w:r>
      <w:r w:rsidR="00A32D45">
        <w:rPr>
          <w:color w:val="000000"/>
        </w:rPr>
        <w:t xml:space="preserve"> attributes (e.g., big, small)</w:t>
      </w:r>
    </w:p>
    <w:p w14:paraId="2CABA05C" w14:textId="3C94CEAA" w:rsidR="00CC126E" w:rsidRDefault="00265F34">
      <w:pPr>
        <w:numPr>
          <w:ilvl w:val="0"/>
          <w:numId w:val="10"/>
        </w:numPr>
        <w:tabs>
          <w:tab w:val="left" w:pos="810"/>
        </w:tabs>
        <w:contextualSpacing/>
        <w:rPr>
          <w:color w:val="000000"/>
        </w:rPr>
      </w:pPr>
      <w:r>
        <w:rPr>
          <w:color w:val="000000"/>
        </w:rPr>
        <w:t>c</w:t>
      </w:r>
      <w:r w:rsidR="00A32D45">
        <w:rPr>
          <w:color w:val="000000"/>
        </w:rPr>
        <w:t xml:space="preserve">olors (e.g., red, yellow, blue) </w:t>
      </w:r>
    </w:p>
    <w:p w14:paraId="4F33C309" w14:textId="260453B6" w:rsidR="00CC126E" w:rsidRDefault="00265F34">
      <w:pPr>
        <w:numPr>
          <w:ilvl w:val="0"/>
          <w:numId w:val="10"/>
        </w:numPr>
        <w:tabs>
          <w:tab w:val="left" w:pos="810"/>
        </w:tabs>
        <w:contextualSpacing/>
        <w:rPr>
          <w:color w:val="000000"/>
        </w:rPr>
        <w:sectPr w:rsidR="00CC126E">
          <w:type w:val="continuous"/>
          <w:pgSz w:w="12240" w:h="15840"/>
          <w:pgMar w:top="1296" w:right="1296" w:bottom="540" w:left="1296" w:header="0" w:footer="720" w:gutter="0"/>
          <w:cols w:num="2" w:space="720" w:equalWidth="0">
            <w:col w:w="4464" w:space="720"/>
            <w:col w:w="4464" w:space="0"/>
          </w:cols>
        </w:sectPr>
      </w:pPr>
      <w:r>
        <w:rPr>
          <w:color w:val="000000"/>
        </w:rPr>
        <w:t>s</w:t>
      </w:r>
      <w:r w:rsidR="00A32D45">
        <w:rPr>
          <w:color w:val="000000"/>
        </w:rPr>
        <w:t>hapes (e.g., square, circle, triangle)</w:t>
      </w:r>
      <w:r w:rsidR="007E6E3A">
        <w:rPr>
          <w:color w:val="000000"/>
        </w:rPr>
        <w:t xml:space="preserve"> </w:t>
      </w:r>
    </w:p>
    <w:p w14:paraId="0FCE1367" w14:textId="77777777" w:rsidR="00CC126E" w:rsidRDefault="00CC126E">
      <w:pPr>
        <w:ind w:left="720"/>
        <w:rPr>
          <w:color w:val="FF0000"/>
        </w:rPr>
      </w:pPr>
    </w:p>
    <w:p w14:paraId="6FCB15CE" w14:textId="77777777" w:rsidR="00CC126E" w:rsidRDefault="00CC126E">
      <w:pPr>
        <w:rPr>
          <w:color w:val="000000"/>
        </w:rPr>
        <w:sectPr w:rsidR="00CC126E">
          <w:type w:val="continuous"/>
          <w:pgSz w:w="12240" w:h="15840"/>
          <w:pgMar w:top="1296" w:right="1296" w:bottom="540" w:left="1296" w:header="0" w:footer="720" w:gutter="0"/>
          <w:cols w:space="720"/>
        </w:sectPr>
      </w:pPr>
    </w:p>
    <w:p w14:paraId="5D10734D" w14:textId="77777777" w:rsidR="00CC126E" w:rsidRDefault="00A32D45">
      <w:pPr>
        <w:rPr>
          <w:color w:val="000000"/>
        </w:rPr>
      </w:pPr>
      <w:r>
        <w:rPr>
          <w:b/>
          <w:color w:val="000000"/>
        </w:rPr>
        <w:t>Materials:</w:t>
      </w:r>
      <w:r>
        <w:rPr>
          <w:color w:val="000000"/>
        </w:rPr>
        <w:t xml:space="preserve"> </w:t>
      </w:r>
    </w:p>
    <w:p w14:paraId="5B24275D" w14:textId="32160AB3" w:rsidR="00CC126E" w:rsidRDefault="00265F3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c</w:t>
      </w:r>
      <w:r w:rsidR="00A32D45">
        <w:rPr>
          <w:color w:val="000000"/>
        </w:rPr>
        <w:t>omputer, speakers, access to internet</w:t>
      </w:r>
    </w:p>
    <w:p w14:paraId="15070530" w14:textId="4EB05276" w:rsidR="00CC126E" w:rsidRDefault="00265F3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</w:t>
      </w:r>
      <w:r w:rsidR="00A32D45">
        <w:rPr>
          <w:color w:val="000000"/>
        </w:rPr>
        <w:t xml:space="preserve">ttribute blocks or </w:t>
      </w:r>
      <w:r w:rsidR="00A32D45">
        <w:rPr>
          <w:i/>
        </w:rPr>
        <w:t>Chain of Changes</w:t>
      </w:r>
      <w:r w:rsidR="00A32D45">
        <w:t xml:space="preserve"> shape sheet from the last page of this file or from </w:t>
      </w:r>
      <w:hyperlink r:id="rId13">
        <w:r w:rsidR="00A32D45">
          <w:rPr>
            <w:color w:val="1155CC"/>
            <w:u w:val="single"/>
          </w:rPr>
          <w:t>https://nrich.maths.org/221/index</w:t>
        </w:r>
      </w:hyperlink>
      <w:r w:rsidR="00A32D45">
        <w:t xml:space="preserve"> </w:t>
      </w:r>
    </w:p>
    <w:p w14:paraId="495EB337" w14:textId="0EFDE16F" w:rsidR="00CC126E" w:rsidRDefault="00265F3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s</w:t>
      </w:r>
      <w:r w:rsidR="00A32D45">
        <w:rPr>
          <w:color w:val="000000"/>
        </w:rPr>
        <w:t xml:space="preserve">tring </w:t>
      </w:r>
    </w:p>
    <w:p w14:paraId="510E2856" w14:textId="77777777" w:rsidR="00CC126E" w:rsidRDefault="00CC126E">
      <w:pPr>
        <w:rPr>
          <w:color w:val="000000"/>
        </w:rPr>
      </w:pPr>
    </w:p>
    <w:p w14:paraId="272E3F8A" w14:textId="77777777" w:rsidR="00CC126E" w:rsidRDefault="00A32D45">
      <w:pPr>
        <w:rPr>
          <w:color w:val="000000"/>
        </w:rPr>
      </w:pPr>
      <w:r>
        <w:rPr>
          <w:b/>
          <w:color w:val="000000"/>
        </w:rPr>
        <w:t>Advance Preparation</w:t>
      </w:r>
      <w:r>
        <w:rPr>
          <w:color w:val="000000"/>
        </w:rPr>
        <w:t xml:space="preserve">: </w:t>
      </w:r>
    </w:p>
    <w:p w14:paraId="344851DF" w14:textId="7B9CB414" w:rsidR="00CC126E" w:rsidRDefault="00A32D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For background knowledge, preview the video </w:t>
      </w:r>
      <w:hyperlink r:id="rId14">
        <w:r>
          <w:rPr>
            <w:color w:val="0563C1"/>
            <w:u w:val="single"/>
          </w:rPr>
          <w:t>Mistakes are Powerful</w:t>
        </w:r>
      </w:hyperlink>
      <w:r>
        <w:rPr>
          <w:color w:val="000000"/>
        </w:rPr>
        <w:t>, by Jo Boaler.</w:t>
      </w:r>
      <w:r w:rsidR="007E6E3A">
        <w:rPr>
          <w:color w:val="000000"/>
        </w:rPr>
        <w:t xml:space="preserve"> </w:t>
      </w:r>
    </w:p>
    <w:p w14:paraId="5579AF74" w14:textId="77777777" w:rsidR="00CC126E" w:rsidRDefault="00A32D4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Preview </w:t>
      </w:r>
      <w:hyperlink r:id="rId15">
        <w:r>
          <w:rPr>
            <w:color w:val="0563C1"/>
            <w:u w:val="single"/>
          </w:rPr>
          <w:t>The Power of ‘Yet’ with Zoe and Elmo from Sesame Street</w:t>
        </w:r>
      </w:hyperlink>
      <w:r>
        <w:rPr>
          <w:color w:val="000000"/>
        </w:rPr>
        <w:t>.</w:t>
      </w:r>
    </w:p>
    <w:p w14:paraId="384CCE02" w14:textId="77777777" w:rsidR="00CC126E" w:rsidRDefault="00CC126E">
      <w:pPr>
        <w:ind w:left="720"/>
        <w:rPr>
          <w:color w:val="000000"/>
        </w:rPr>
      </w:pPr>
    </w:p>
    <w:p w14:paraId="7587E689" w14:textId="77777777" w:rsidR="00CC126E" w:rsidRDefault="00A32D45">
      <w:pPr>
        <w:rPr>
          <w:color w:val="000000"/>
        </w:rPr>
      </w:pPr>
      <w:r>
        <w:rPr>
          <w:b/>
          <w:color w:val="000000"/>
        </w:rPr>
        <w:t>Directions:</w:t>
      </w:r>
    </w:p>
    <w:p w14:paraId="79A3FE5E" w14:textId="77777777" w:rsidR="00CC126E" w:rsidRDefault="00A32D45">
      <w:pPr>
        <w:numPr>
          <w:ilvl w:val="0"/>
          <w:numId w:val="9"/>
        </w:numPr>
        <w:contextualSpacing/>
        <w:rPr>
          <w:color w:val="000000"/>
        </w:rPr>
      </w:pPr>
      <w:r>
        <w:rPr>
          <w:b/>
          <w:color w:val="000000"/>
        </w:rPr>
        <w:t>Review</w:t>
      </w:r>
      <w:r>
        <w:rPr>
          <w:color w:val="000000"/>
        </w:rPr>
        <w:t xml:space="preserve"> characteristics of </w:t>
      </w:r>
      <w:r>
        <w:rPr>
          <w:b/>
          <w:i/>
          <w:color w:val="000000"/>
          <w:u w:val="single"/>
        </w:rPr>
        <w:t>mathematicians</w:t>
      </w:r>
      <w:r>
        <w:rPr>
          <w:color w:val="000000"/>
        </w:rPr>
        <w:t xml:space="preserve"> based on prior lessons.</w:t>
      </w:r>
    </w:p>
    <w:p w14:paraId="23624BDE" w14:textId="77777777" w:rsidR="00CC126E" w:rsidRDefault="00A32D45">
      <w:pPr>
        <w:numPr>
          <w:ilvl w:val="0"/>
          <w:numId w:val="9"/>
        </w:numPr>
        <w:contextualSpacing/>
        <w:rPr>
          <w:color w:val="000000"/>
        </w:rPr>
      </w:pPr>
      <w:r>
        <w:rPr>
          <w:b/>
          <w:color w:val="000000"/>
        </w:rPr>
        <w:t>Launch:</w:t>
      </w:r>
      <w:r>
        <w:rPr>
          <w:color w:val="000000"/>
        </w:rPr>
        <w:t xml:space="preserve"> Introduce the term </w:t>
      </w:r>
      <w:r>
        <w:rPr>
          <w:b/>
          <w:i/>
          <w:color w:val="000000"/>
          <w:u w:val="single"/>
        </w:rPr>
        <w:t>mistake</w:t>
      </w:r>
      <w:r>
        <w:rPr>
          <w:color w:val="000000"/>
        </w:rPr>
        <w:t>.</w:t>
      </w:r>
    </w:p>
    <w:p w14:paraId="0D0556E6" w14:textId="5F687586" w:rsidR="00CC126E" w:rsidRDefault="00A32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gramStart"/>
      <w:r>
        <w:rPr>
          <w:color w:val="000000"/>
        </w:rPr>
        <w:t>Say: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A mistake means to be wrong, or do something the wrong way.</w:t>
      </w:r>
      <w:r w:rsidR="007E6E3A">
        <w:rPr>
          <w:i/>
          <w:color w:val="000000"/>
        </w:rPr>
        <w:t xml:space="preserve"> </w:t>
      </w:r>
      <w:r w:rsidR="00265F34">
        <w:rPr>
          <w:i/>
          <w:color w:val="000000"/>
        </w:rPr>
        <w:t>Each day</w:t>
      </w:r>
      <w:r>
        <w:rPr>
          <w:i/>
          <w:color w:val="000000"/>
        </w:rPr>
        <w:t>, people make mistakes.</w:t>
      </w:r>
    </w:p>
    <w:p w14:paraId="20E36177" w14:textId="366673E0" w:rsidR="00CC126E" w:rsidRDefault="00A32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Give an example of a mistake:</w:t>
      </w:r>
      <w:r w:rsidR="007E6E3A">
        <w:rPr>
          <w:color w:val="000000"/>
        </w:rPr>
        <w:t xml:space="preserve"> </w:t>
      </w:r>
      <w:r>
        <w:rPr>
          <w:i/>
          <w:color w:val="000000"/>
        </w:rPr>
        <w:t>Yesterday, I went to the store.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I kept pushing the door, but it wouldn’t move.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Then, I realized the sign said “pull”.</w:t>
      </w:r>
    </w:p>
    <w:p w14:paraId="4E1ED6A4" w14:textId="77777777" w:rsidR="00CC126E" w:rsidRDefault="00A32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Encourage students to silently think of mistakes they may have made. </w:t>
      </w:r>
    </w:p>
    <w:p w14:paraId="101D2534" w14:textId="77777777" w:rsidR="00CC126E" w:rsidRDefault="00A32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Have students turn and talk about a time they made a mistake.</w:t>
      </w:r>
    </w:p>
    <w:p w14:paraId="4928E447" w14:textId="77777777" w:rsidR="00CC126E" w:rsidRDefault="00A32D45">
      <w:pPr>
        <w:numPr>
          <w:ilvl w:val="0"/>
          <w:numId w:val="9"/>
        </w:numPr>
        <w:contextualSpacing/>
        <w:rPr>
          <w:color w:val="000000"/>
        </w:rPr>
      </w:pPr>
      <w:r>
        <w:rPr>
          <w:color w:val="000000"/>
        </w:rPr>
        <w:lastRenderedPageBreak/>
        <w:t>Explain that mistakes are learning opportunities.</w:t>
      </w:r>
    </w:p>
    <w:p w14:paraId="40CA4DF6" w14:textId="1F8F47C7" w:rsidR="00CC126E" w:rsidRDefault="00A32D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Say: </w:t>
      </w:r>
      <w:r>
        <w:rPr>
          <w:i/>
          <w:color w:val="000000"/>
        </w:rPr>
        <w:t>People may be upset or embarrassed when they make mistakes.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However, mathematicians see mistakes as chances to learn.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Mathematicians often make many mistakes before they get the right answer.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From each mistake, they learn what they can try differently the next time.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After some tries, they usually get the problem right.</w:t>
      </w:r>
      <w:r w:rsidR="007E6E3A">
        <w:rPr>
          <w:i/>
          <w:color w:val="000000"/>
        </w:rPr>
        <w:t xml:space="preserve"> </w:t>
      </w:r>
    </w:p>
    <w:p w14:paraId="2C1DABDD" w14:textId="55213AC0" w:rsidR="00CC126E" w:rsidRDefault="00A32D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Watch </w:t>
      </w:r>
      <w:hyperlink r:id="rId16">
        <w:r>
          <w:rPr>
            <w:color w:val="0563C1"/>
            <w:u w:val="single"/>
          </w:rPr>
          <w:t>The Power of ‘Yet’ with Zoe and Elmo from Sesame Street</w:t>
        </w:r>
      </w:hyperlink>
      <w:r>
        <w:rPr>
          <w:color w:val="000000"/>
        </w:rPr>
        <w:t>.</w:t>
      </w:r>
      <w:r w:rsidR="007E6E3A">
        <w:rPr>
          <w:color w:val="000000"/>
        </w:rPr>
        <w:t xml:space="preserve"> </w:t>
      </w:r>
    </w:p>
    <w:p w14:paraId="0956FA6E" w14:textId="77777777" w:rsidR="00CC126E" w:rsidRDefault="00A32D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Partners turn and talk about observations from the video.</w:t>
      </w:r>
    </w:p>
    <w:p w14:paraId="68D209D4" w14:textId="4BF87D33" w:rsidR="00CC126E" w:rsidRDefault="00A32D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Emphasize that Zoe makes a mistake and learns from it.</w:t>
      </w:r>
      <w:r w:rsidR="007E6E3A">
        <w:rPr>
          <w:color w:val="000000"/>
        </w:rPr>
        <w:t xml:space="preserve"> </w:t>
      </w:r>
      <w:r>
        <w:rPr>
          <w:color w:val="000000"/>
        </w:rPr>
        <w:t>By trying different things, she solves her problem.</w:t>
      </w:r>
    </w:p>
    <w:p w14:paraId="5CCFE8E0" w14:textId="59F44F33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color w:val="000000"/>
        </w:rPr>
        <w:t xml:space="preserve">Say: </w:t>
      </w:r>
      <w:r>
        <w:rPr>
          <w:i/>
          <w:color w:val="000000"/>
        </w:rPr>
        <w:t>Just like Zoe, mathematicians should not be upset or embarrassed when they make mistakes.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We can look at our mistakes, think about what went wrong, and learn from them.</w:t>
      </w:r>
    </w:p>
    <w:p w14:paraId="2F25B191" w14:textId="77777777" w:rsidR="00CC126E" w:rsidRDefault="00A32D45">
      <w:pPr>
        <w:numPr>
          <w:ilvl w:val="0"/>
          <w:numId w:val="8"/>
        </w:numPr>
        <w:contextualSpacing/>
      </w:pPr>
      <w:r>
        <w:t xml:space="preserve">Have students turn and talk again about the mistake they made and what they learned from it. </w:t>
      </w:r>
    </w:p>
    <w:p w14:paraId="5419D97F" w14:textId="77777777" w:rsidR="00CC126E" w:rsidRDefault="00A32D45">
      <w:pPr>
        <w:numPr>
          <w:ilvl w:val="0"/>
          <w:numId w:val="9"/>
        </w:numPr>
        <w:contextualSpacing/>
        <w:rPr>
          <w:color w:val="000000"/>
        </w:rPr>
      </w:pPr>
      <w:r>
        <w:rPr>
          <w:b/>
          <w:color w:val="000000"/>
        </w:rPr>
        <w:t>Explore:</w:t>
      </w:r>
      <w:r>
        <w:rPr>
          <w:color w:val="000000"/>
        </w:rPr>
        <w:t xml:space="preserve"> Play “Guess My Rule” using the class’ mistakes as learning opportunities.</w:t>
      </w:r>
    </w:p>
    <w:p w14:paraId="7EB9C476" w14:textId="77777777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color w:val="000000"/>
        </w:rPr>
        <w:t>Have students sit in a circle on the carpet.</w:t>
      </w:r>
    </w:p>
    <w:p w14:paraId="37B2CF37" w14:textId="77777777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color w:val="000000"/>
        </w:rPr>
        <w:t>Distribute one attribute block to each student.</w:t>
      </w:r>
    </w:p>
    <w:p w14:paraId="61C43DA1" w14:textId="02C0EE50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color w:val="000000"/>
        </w:rPr>
        <w:t>Place a circle of string on the carpet.</w:t>
      </w:r>
      <w:r w:rsidR="007E6E3A">
        <w:rPr>
          <w:color w:val="000000"/>
        </w:rPr>
        <w:t xml:space="preserve"> </w:t>
      </w:r>
      <w:r>
        <w:rPr>
          <w:color w:val="000000"/>
        </w:rPr>
        <w:t>Tell students they will try to guess a secret rule.</w:t>
      </w:r>
      <w:r w:rsidR="007E6E3A">
        <w:rPr>
          <w:color w:val="000000"/>
        </w:rPr>
        <w:t xml:space="preserve"> </w:t>
      </w:r>
      <w:r>
        <w:rPr>
          <w:color w:val="000000"/>
        </w:rPr>
        <w:t>Shapes matching this rule will be put inside the circle.</w:t>
      </w:r>
      <w:r w:rsidR="007E6E3A">
        <w:rPr>
          <w:color w:val="000000"/>
        </w:rPr>
        <w:t xml:space="preserve"> </w:t>
      </w:r>
      <w:r>
        <w:rPr>
          <w:color w:val="000000"/>
        </w:rPr>
        <w:t>All other shapes go outside the circle.</w:t>
      </w:r>
      <w:r w:rsidR="007E6E3A">
        <w:rPr>
          <w:color w:val="000000"/>
        </w:rPr>
        <w:t xml:space="preserve"> </w:t>
      </w:r>
      <w:r>
        <w:rPr>
          <w:color w:val="000000"/>
        </w:rPr>
        <w:t>Students take turns guessing whether their shapes belong inside or outside the circle.</w:t>
      </w:r>
      <w:r w:rsidR="007E6E3A">
        <w:rPr>
          <w:color w:val="000000"/>
        </w:rPr>
        <w:t xml:space="preserve"> </w:t>
      </w:r>
      <w:r>
        <w:rPr>
          <w:color w:val="000000"/>
        </w:rPr>
        <w:t>After each guess, the student will be told if it is right or wrong.</w:t>
      </w:r>
      <w:r w:rsidR="007E6E3A">
        <w:rPr>
          <w:color w:val="000000"/>
        </w:rPr>
        <w:t xml:space="preserve"> </w:t>
      </w:r>
      <w:r>
        <w:rPr>
          <w:color w:val="000000"/>
        </w:rPr>
        <w:t>The class will learn from these mistakes as they try to place additional shapes.</w:t>
      </w:r>
      <w:r w:rsidR="007E6E3A">
        <w:rPr>
          <w:color w:val="000000"/>
        </w:rPr>
        <w:t xml:space="preserve"> </w:t>
      </w:r>
      <w:r>
        <w:rPr>
          <w:color w:val="000000"/>
        </w:rPr>
        <w:t>Once several shapes are placed, the class will guess the secret rule.</w:t>
      </w:r>
      <w:r w:rsidR="007E6E3A">
        <w:rPr>
          <w:color w:val="000000"/>
        </w:rPr>
        <w:t xml:space="preserve"> </w:t>
      </w:r>
      <w:r>
        <w:rPr>
          <w:color w:val="000000"/>
        </w:rPr>
        <w:t>Example:</w:t>
      </w:r>
    </w:p>
    <w:p w14:paraId="407D42B9" w14:textId="77777777" w:rsidR="00CC126E" w:rsidRDefault="00CC126E">
      <w:pPr>
        <w:ind w:left="1080"/>
        <w:rPr>
          <w:color w:val="000000"/>
          <w:sz w:val="4"/>
          <w:szCs w:val="4"/>
        </w:rPr>
      </w:pPr>
    </w:p>
    <w:tbl>
      <w:tblPr>
        <w:tblStyle w:val="a0"/>
        <w:tblW w:w="8275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6210"/>
      </w:tblGrid>
      <w:tr w:rsidR="00CC126E" w14:paraId="58159E03" w14:textId="77777777">
        <w:trPr>
          <w:trHeight w:val="280"/>
        </w:trPr>
        <w:tc>
          <w:tcPr>
            <w:tcW w:w="8275" w:type="dxa"/>
            <w:gridSpan w:val="2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0758901" w14:textId="77777777" w:rsidR="00CC126E" w:rsidRDefault="00A3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 Rule: shapes that are red</w:t>
            </w:r>
          </w:p>
        </w:tc>
      </w:tr>
      <w:tr w:rsidR="00CC126E" w14:paraId="4D9EDB92" w14:textId="77777777">
        <w:trPr>
          <w:trHeight w:val="1360"/>
        </w:trPr>
        <w:tc>
          <w:tcPr>
            <w:tcW w:w="2065" w:type="dxa"/>
            <w:tcBorders>
              <w:bottom w:val="single" w:sz="4" w:space="0" w:color="000000"/>
              <w:right w:val="nil"/>
            </w:tcBorders>
            <w:vAlign w:val="center"/>
          </w:tcPr>
          <w:p w14:paraId="505BD133" w14:textId="77777777" w:rsidR="00CC126E" w:rsidRDefault="00A3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E140C8" wp14:editId="117F035D">
                  <wp:extent cx="1216755" cy="831557"/>
                  <wp:effectExtent l="0" t="0" r="0" b="0"/>
                  <wp:docPr id="2" name="image7.png" descr="C:\Users\Dawne Coker\Desktop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Dawne Coker\Desktop\1.jpg"/>
                          <pic:cNvPicPr preferRelativeResize="0"/>
                        </pic:nvPicPr>
                        <pic:blipFill>
                          <a:blip r:embed="rId17"/>
                          <a:srcRect l="1243" t="1429" r="11145" b="6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55" cy="831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left w:val="nil"/>
              <w:bottom w:val="single" w:sz="4" w:space="0" w:color="000000"/>
            </w:tcBorders>
            <w:vAlign w:val="center"/>
          </w:tcPr>
          <w:p w14:paraId="6D7571E2" w14:textId="77777777" w:rsidR="00CC126E" w:rsidRDefault="00A32D45">
            <w:pPr>
              <w:widowControl w:val="0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Inside the circle, the teacher places a shape fitting the rule.</w:t>
            </w:r>
          </w:p>
        </w:tc>
      </w:tr>
      <w:tr w:rsidR="00CC126E" w14:paraId="5513636F" w14:textId="77777777">
        <w:trPr>
          <w:trHeight w:val="1340"/>
        </w:trPr>
        <w:tc>
          <w:tcPr>
            <w:tcW w:w="2065" w:type="dxa"/>
            <w:tcBorders>
              <w:bottom w:val="single" w:sz="4" w:space="0" w:color="000000"/>
              <w:right w:val="nil"/>
            </w:tcBorders>
            <w:vAlign w:val="center"/>
          </w:tcPr>
          <w:p w14:paraId="625A3C3D" w14:textId="77777777" w:rsidR="00CC126E" w:rsidRDefault="00A3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B0BDEF" wp14:editId="277347AD">
                  <wp:extent cx="1226177" cy="825225"/>
                  <wp:effectExtent l="0" t="0" r="0" b="0"/>
                  <wp:docPr id="4" name="image10.png" descr="C:\Users\Dawne Coker\Desktop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C:\Users\Dawne Coker\Desktop\2.jpg"/>
                          <pic:cNvPicPr preferRelativeResize="0"/>
                        </pic:nvPicPr>
                        <pic:blipFill>
                          <a:blip r:embed="rId18"/>
                          <a:srcRect t="2800" r="9456" b="5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77" cy="825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left w:val="nil"/>
              <w:bottom w:val="single" w:sz="4" w:space="0" w:color="000000"/>
            </w:tcBorders>
            <w:vAlign w:val="center"/>
          </w:tcPr>
          <w:p w14:paraId="3AC5E5F3" w14:textId="54B20E45" w:rsidR="00CC126E" w:rsidRDefault="00A32D45">
            <w:pPr>
              <w:widowControl w:val="0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student puts his shape outside the circle, incorrectly guessing it does not fit the rule.</w:t>
            </w:r>
            <w:r w:rsidR="007E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moves it into the circle, explaining that it does fit.</w:t>
            </w:r>
            <w:r w:rsidR="007E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mistake helps the class start thinking about possibilities for the secret rule.</w:t>
            </w:r>
          </w:p>
        </w:tc>
      </w:tr>
      <w:tr w:rsidR="00CC126E" w14:paraId="186E0556" w14:textId="77777777">
        <w:trPr>
          <w:trHeight w:val="1340"/>
        </w:trPr>
        <w:tc>
          <w:tcPr>
            <w:tcW w:w="2065" w:type="dxa"/>
            <w:tcBorders>
              <w:right w:val="nil"/>
            </w:tcBorders>
            <w:vAlign w:val="center"/>
          </w:tcPr>
          <w:p w14:paraId="63DA7017" w14:textId="77777777" w:rsidR="00CC126E" w:rsidRDefault="00A3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918720" wp14:editId="45F990D8">
                  <wp:extent cx="1188909" cy="826120"/>
                  <wp:effectExtent l="0" t="0" r="0" b="0"/>
                  <wp:docPr id="3" name="image9.png" descr="C:\Users\Dawne Coker\Desktop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:\Users\Dawne Coker\Desktop\4.jpg"/>
                          <pic:cNvPicPr preferRelativeResize="0"/>
                        </pic:nvPicPr>
                        <pic:blipFill>
                          <a:blip r:embed="rId19"/>
                          <a:srcRect t="3247" r="13037" b="5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09" cy="82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left w:val="nil"/>
            </w:tcBorders>
            <w:vAlign w:val="center"/>
          </w:tcPr>
          <w:p w14:paraId="4E0B093B" w14:textId="3AA67E8A" w:rsidR="00CC126E" w:rsidRDefault="00A32D45">
            <w:pPr>
              <w:widowControl w:val="0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place additional shapes.</w:t>
            </w:r>
            <w:r w:rsidR="007E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guessing where their shapes belong, teacher moves them to the correct location.</w:t>
            </w:r>
            <w:r w:rsidR="007E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placing several shapes, the class guesses the rule is “red shapes”.</w:t>
            </w:r>
          </w:p>
        </w:tc>
      </w:tr>
    </w:tbl>
    <w:p w14:paraId="4FCF731B" w14:textId="77777777" w:rsidR="00CC126E" w:rsidRDefault="00CC126E">
      <w:pPr>
        <w:ind w:left="1440"/>
        <w:rPr>
          <w:color w:val="000000"/>
        </w:rPr>
      </w:pPr>
    </w:p>
    <w:tbl>
      <w:tblPr>
        <w:tblStyle w:val="a1"/>
        <w:tblW w:w="6390" w:type="dxa"/>
        <w:tblInd w:w="2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3195"/>
      </w:tblGrid>
      <w:tr w:rsidR="00CC126E" w14:paraId="1356B3BA" w14:textId="77777777" w:rsidTr="007F657C">
        <w:tc>
          <w:tcPr>
            <w:tcW w:w="6390" w:type="dxa"/>
            <w:gridSpan w:val="2"/>
            <w:tcBorders>
              <w:bottom w:val="single" w:sz="4" w:space="0" w:color="000000"/>
            </w:tcBorders>
            <w:shd w:val="clear" w:color="auto" w:fill="E7E6E6"/>
          </w:tcPr>
          <w:p w14:paraId="647FBBDB" w14:textId="77777777" w:rsidR="00CC126E" w:rsidRDefault="00A32D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Ideas for Other Secret Rules</w:t>
            </w:r>
          </w:p>
        </w:tc>
      </w:tr>
      <w:tr w:rsidR="007F657C" w14:paraId="1243CF15" w14:textId="77777777" w:rsidTr="007F657C">
        <w:tc>
          <w:tcPr>
            <w:tcW w:w="3195" w:type="dxa"/>
            <w:tcBorders>
              <w:bottom w:val="nil"/>
              <w:right w:val="nil"/>
            </w:tcBorders>
          </w:tcPr>
          <w:p w14:paraId="0039A105" w14:textId="75B7F71F" w:rsidR="007F657C" w:rsidRDefault="007F657C" w:rsidP="007F657C">
            <w:pPr>
              <w:jc w:val="center"/>
              <w:rPr>
                <w:b/>
                <w:sz w:val="2"/>
                <w:szCs w:val="2"/>
              </w:rPr>
            </w:pPr>
          </w:p>
          <w:p w14:paraId="1E4BEB22" w14:textId="16530CAC" w:rsidR="007F657C" w:rsidRDefault="007F657C" w:rsidP="007F65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368D7B" wp14:editId="51DE6772">
                  <wp:extent cx="1247090" cy="800537"/>
                  <wp:effectExtent l="0" t="0" r="0" b="0"/>
                  <wp:docPr id="6" name="image12.png" descr="C:\Users\Dawne Coker\Desktop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:\Users\Dawne Coker\Desktop\6.jpg"/>
                          <pic:cNvPicPr preferRelativeResize="0"/>
                        </pic:nvPicPr>
                        <pic:blipFill>
                          <a:blip r:embed="rId20"/>
                          <a:srcRect r="2710" b="5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90" cy="8005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left w:val="nil"/>
              <w:bottom w:val="nil"/>
            </w:tcBorders>
          </w:tcPr>
          <w:p w14:paraId="4451D421" w14:textId="0123B5FE" w:rsidR="007F657C" w:rsidRDefault="007F657C" w:rsidP="007F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2098FB0" wp14:editId="53DA388A">
                  <wp:extent cx="1301867" cy="804240"/>
                  <wp:effectExtent l="0" t="0" r="0" b="0"/>
                  <wp:docPr id="5" name="image11.png" descr="C:\Users\Dawne Coker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C:\Users\Dawne Coker\Desktop\5.jpg"/>
                          <pic:cNvPicPr preferRelativeResize="0"/>
                        </pic:nvPicPr>
                        <pic:blipFill>
                          <a:blip r:embed="rId21"/>
                          <a:srcRect b="6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67" cy="804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57C" w14:paraId="5D5D0A47" w14:textId="77777777" w:rsidTr="007F657C">
        <w:tc>
          <w:tcPr>
            <w:tcW w:w="3195" w:type="dxa"/>
            <w:tcBorders>
              <w:top w:val="nil"/>
              <w:right w:val="nil"/>
            </w:tcBorders>
          </w:tcPr>
          <w:p w14:paraId="2D84DD94" w14:textId="080E132D" w:rsidR="007F657C" w:rsidRDefault="007F657C" w:rsidP="007F657C">
            <w:pPr>
              <w:jc w:val="center"/>
              <w:rPr>
                <w:b/>
              </w:rPr>
            </w:pPr>
            <w:r>
              <w:rPr>
                <w:b/>
              </w:rPr>
              <w:t>Big Shapes</w:t>
            </w:r>
          </w:p>
        </w:tc>
        <w:tc>
          <w:tcPr>
            <w:tcW w:w="3195" w:type="dxa"/>
            <w:tcBorders>
              <w:top w:val="nil"/>
              <w:left w:val="nil"/>
            </w:tcBorders>
          </w:tcPr>
          <w:p w14:paraId="5D3535C7" w14:textId="3F1D6B5A" w:rsidR="007F657C" w:rsidRDefault="007F657C" w:rsidP="007F657C">
            <w:pPr>
              <w:jc w:val="center"/>
              <w:rPr>
                <w:b/>
              </w:rPr>
            </w:pPr>
            <w:r>
              <w:rPr>
                <w:b/>
              </w:rPr>
              <w:t>Shapes with Corners</w:t>
            </w:r>
          </w:p>
        </w:tc>
      </w:tr>
    </w:tbl>
    <w:p w14:paraId="4E6C0AFB" w14:textId="77777777" w:rsidR="00CC126E" w:rsidRDefault="00A32D45">
      <w:pPr>
        <w:numPr>
          <w:ilvl w:val="0"/>
          <w:numId w:val="9"/>
        </w:numPr>
        <w:contextualSpacing/>
        <w:rPr>
          <w:color w:val="000000"/>
        </w:rPr>
      </w:pPr>
      <w:r>
        <w:rPr>
          <w:b/>
          <w:color w:val="000000"/>
        </w:rPr>
        <w:t xml:space="preserve">Discuss: </w:t>
      </w:r>
      <w:r>
        <w:rPr>
          <w:color w:val="000000"/>
        </w:rPr>
        <w:t>After playing “Guess My Rule” several times, discuss benefits of making mistakes.</w:t>
      </w:r>
    </w:p>
    <w:p w14:paraId="21EE1B6C" w14:textId="11EAFC50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color w:val="000000"/>
        </w:rPr>
        <w:t xml:space="preserve">Ask: </w:t>
      </w:r>
      <w:r>
        <w:rPr>
          <w:i/>
          <w:color w:val="000000"/>
        </w:rPr>
        <w:t>Did anyone make a mistake when placing their shape? How did this help you figure out the rule?</w:t>
      </w:r>
      <w:r w:rsidR="007E6E3A">
        <w:rPr>
          <w:i/>
          <w:color w:val="000000"/>
        </w:rPr>
        <w:t xml:space="preserve"> </w:t>
      </w:r>
    </w:p>
    <w:p w14:paraId="469EC8B7" w14:textId="31772CC5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i/>
          <w:color w:val="000000"/>
        </w:rPr>
        <w:t>Ask: Did anyone guess the wrong rule at first?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What made you change your mind?</w:t>
      </w:r>
    </w:p>
    <w:p w14:paraId="5486DD16" w14:textId="25585E16" w:rsidR="00CC126E" w:rsidRDefault="00A32D45">
      <w:pPr>
        <w:numPr>
          <w:ilvl w:val="0"/>
          <w:numId w:val="8"/>
        </w:numPr>
        <w:contextualSpacing/>
        <w:rPr>
          <w:color w:val="000000"/>
        </w:rPr>
      </w:pPr>
      <w:r>
        <w:rPr>
          <w:color w:val="000000"/>
        </w:rPr>
        <w:t xml:space="preserve">Say: </w:t>
      </w:r>
      <w:r>
        <w:rPr>
          <w:i/>
          <w:color w:val="000000"/>
        </w:rPr>
        <w:t>Today and every day, you will be faced with hard problems in math.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Remember, it is alright to make mistakes. Mistakes make your brain get smarter. When you make mistakes, don’t give up.</w:t>
      </w:r>
      <w:r w:rsidR="007E6E3A">
        <w:rPr>
          <w:i/>
          <w:color w:val="000000"/>
        </w:rPr>
        <w:t xml:space="preserve"> </w:t>
      </w:r>
      <w:r>
        <w:rPr>
          <w:i/>
          <w:color w:val="000000"/>
        </w:rPr>
        <w:t>Instead, look at what you did wrong, and try something different. Today and every day, you can learn from your mistakes, using them to help you solve problems and get smarter.</w:t>
      </w:r>
      <w:r w:rsidR="007E6E3A">
        <w:rPr>
          <w:i/>
          <w:color w:val="000000"/>
        </w:rPr>
        <w:t xml:space="preserve"> </w:t>
      </w:r>
    </w:p>
    <w:p w14:paraId="2C3C7560" w14:textId="266F9B66" w:rsidR="00E653AE" w:rsidRPr="00E653AE" w:rsidRDefault="00A32D45" w:rsidP="00E653AE">
      <w:pPr>
        <w:pStyle w:val="ListParagraph"/>
        <w:numPr>
          <w:ilvl w:val="0"/>
          <w:numId w:val="9"/>
        </w:numPr>
        <w:rPr>
          <w:b/>
        </w:rPr>
      </w:pPr>
      <w:r w:rsidRPr="00E653AE">
        <w:rPr>
          <w:b/>
        </w:rPr>
        <w:t xml:space="preserve">Closure </w:t>
      </w:r>
    </w:p>
    <w:p w14:paraId="6FED59D0" w14:textId="77777777" w:rsidR="00E653AE" w:rsidRPr="00E653AE" w:rsidRDefault="00E653AE" w:rsidP="00E653AE">
      <w:pPr>
        <w:pStyle w:val="ListParagraph"/>
        <w:numPr>
          <w:ilvl w:val="1"/>
          <w:numId w:val="9"/>
        </w:numPr>
      </w:pPr>
      <w:r>
        <w:t xml:space="preserve">Watch the </w:t>
      </w:r>
      <w:r>
        <w:rPr>
          <w:color w:val="000000"/>
        </w:rPr>
        <w:t xml:space="preserve">video </w:t>
      </w:r>
      <w:hyperlink r:id="rId22">
        <w:r>
          <w:rPr>
            <w:color w:val="0563C1"/>
            <w:u w:val="single"/>
          </w:rPr>
          <w:t>Mistakes are Powerful</w:t>
        </w:r>
      </w:hyperlink>
      <w:r>
        <w:rPr>
          <w:color w:val="000000"/>
        </w:rPr>
        <w:t>, by Jo Boaler</w:t>
      </w:r>
    </w:p>
    <w:p w14:paraId="54DC6F34" w14:textId="3A10A952" w:rsidR="00CC126E" w:rsidRDefault="00A32D45" w:rsidP="00E653AE">
      <w:pPr>
        <w:pStyle w:val="ListParagraph"/>
        <w:numPr>
          <w:ilvl w:val="1"/>
          <w:numId w:val="9"/>
        </w:numPr>
      </w:pPr>
      <w:r>
        <w:t>Create a class anchor chart “What to Do when You Make a Mistake” (student generated)</w:t>
      </w:r>
    </w:p>
    <w:p w14:paraId="27A31268" w14:textId="77777777" w:rsidR="00CC126E" w:rsidRDefault="00CC126E"/>
    <w:tbl>
      <w:tblPr>
        <w:tblStyle w:val="a2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C126E" w14:paraId="060D3943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E491" w14:textId="77777777" w:rsidR="00CC126E" w:rsidRDefault="00A3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Sample Chart</w:t>
            </w:r>
          </w:p>
          <w:p w14:paraId="1B1E5EC7" w14:textId="77777777" w:rsidR="00CC126E" w:rsidRDefault="00A32D45">
            <w:pPr>
              <w:jc w:val="center"/>
            </w:pPr>
            <w:r>
              <w:t>“What to Do when You Make a Mistake”</w:t>
            </w:r>
          </w:p>
          <w:p w14:paraId="7726B26F" w14:textId="77777777" w:rsidR="00CC126E" w:rsidRDefault="00A32D45">
            <w:pPr>
              <w:numPr>
                <w:ilvl w:val="0"/>
                <w:numId w:val="13"/>
              </w:numPr>
              <w:contextualSpacing/>
            </w:pPr>
            <w:r>
              <w:t>Take a deep breath</w:t>
            </w:r>
          </w:p>
          <w:p w14:paraId="22984ABB" w14:textId="77777777" w:rsidR="00CC126E" w:rsidRDefault="00A32D45">
            <w:pPr>
              <w:numPr>
                <w:ilvl w:val="0"/>
                <w:numId w:val="13"/>
              </w:numPr>
              <w:contextualSpacing/>
            </w:pPr>
            <w:r>
              <w:t>Try the task again</w:t>
            </w:r>
          </w:p>
          <w:p w14:paraId="4777ABE5" w14:textId="77777777" w:rsidR="00CC126E" w:rsidRDefault="00A32D45">
            <w:pPr>
              <w:numPr>
                <w:ilvl w:val="0"/>
                <w:numId w:val="13"/>
              </w:numPr>
              <w:contextualSpacing/>
            </w:pPr>
            <w:r>
              <w:t>Ask a friend for help</w:t>
            </w:r>
          </w:p>
          <w:p w14:paraId="550A405D" w14:textId="77777777" w:rsidR="00CC126E" w:rsidRDefault="00A32D45">
            <w:pPr>
              <w:numPr>
                <w:ilvl w:val="0"/>
                <w:numId w:val="13"/>
              </w:numPr>
              <w:contextualSpacing/>
            </w:pPr>
            <w:r>
              <w:t>Look for different tools to use to solve the problem</w:t>
            </w:r>
          </w:p>
          <w:p w14:paraId="09886979" w14:textId="77777777" w:rsidR="00CC126E" w:rsidRDefault="00A32D45">
            <w:pPr>
              <w:numPr>
                <w:ilvl w:val="0"/>
                <w:numId w:val="13"/>
              </w:numPr>
              <w:contextualSpacing/>
            </w:pPr>
            <w:r>
              <w:t>Remember the power of yet</w:t>
            </w:r>
          </w:p>
          <w:p w14:paraId="05541744" w14:textId="437060D6" w:rsidR="00E653AE" w:rsidRDefault="00E653AE">
            <w:pPr>
              <w:numPr>
                <w:ilvl w:val="0"/>
                <w:numId w:val="13"/>
              </w:numPr>
              <w:contextualSpacing/>
            </w:pPr>
            <w:r>
              <w:t>Remember your brain is growing</w:t>
            </w:r>
          </w:p>
        </w:tc>
      </w:tr>
    </w:tbl>
    <w:p w14:paraId="6C75AEC3" w14:textId="77777777" w:rsidR="00E653AE" w:rsidRDefault="00E653AE" w:rsidP="00E653AE">
      <w:pPr>
        <w:pStyle w:val="ListParagraph"/>
        <w:ind w:left="1440"/>
      </w:pPr>
    </w:p>
    <w:p w14:paraId="6B3C2031" w14:textId="77777777" w:rsidR="00E653AE" w:rsidRDefault="00E653AE" w:rsidP="00E653AE">
      <w:pPr>
        <w:pStyle w:val="ListParagraph"/>
        <w:ind w:left="1440"/>
      </w:pPr>
    </w:p>
    <w:p w14:paraId="26ADEF1B" w14:textId="77777777" w:rsidR="00CC126E" w:rsidRDefault="00A32D45">
      <w:pPr>
        <w:rPr>
          <w:b/>
          <w:color w:val="000000"/>
        </w:rPr>
      </w:pPr>
      <w:r>
        <w:rPr>
          <w:b/>
          <w:color w:val="000000"/>
        </w:rPr>
        <w:t>Evaluation of Student Understanding:</w:t>
      </w:r>
    </w:p>
    <w:p w14:paraId="79BA94FB" w14:textId="3E2DE806" w:rsidR="00CC126E" w:rsidRDefault="00A32D45">
      <w:pPr>
        <w:ind w:left="720" w:hanging="720"/>
        <w:rPr>
          <w:b/>
          <w:color w:val="000000"/>
        </w:rPr>
      </w:pPr>
      <w:r>
        <w:rPr>
          <w:b/>
          <w:color w:val="000000"/>
        </w:rPr>
        <w:t>Informal Evaluation:</w:t>
      </w:r>
      <w:r w:rsidR="007E6E3A">
        <w:rPr>
          <w:b/>
          <w:color w:val="000000"/>
        </w:rPr>
        <w:t xml:space="preserve"> </w:t>
      </w:r>
    </w:p>
    <w:p w14:paraId="05F2478A" w14:textId="77777777" w:rsidR="00CC126E" w:rsidRDefault="00A32D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Students will begin to recognize mistakes as learning opportunities in math. They will begin to embrace mistakes, using them to refine their thinking.</w:t>
      </w:r>
    </w:p>
    <w:p w14:paraId="3AAF3168" w14:textId="77777777" w:rsidR="00CC126E" w:rsidRDefault="00A32D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Students will identify ways to classify shapes using defining attributes (e.g., corners and sides) and non-defining attributes (e.g., color and size).</w:t>
      </w:r>
    </w:p>
    <w:p w14:paraId="234C385D" w14:textId="77777777" w:rsidR="00CC126E" w:rsidRDefault="00CC126E">
      <w:pPr>
        <w:rPr>
          <w:b/>
          <w:color w:val="FF0000"/>
        </w:rPr>
      </w:pPr>
    </w:p>
    <w:p w14:paraId="3E1B07B3" w14:textId="77777777" w:rsidR="00CC126E" w:rsidRDefault="00A32D45">
      <w:pPr>
        <w:rPr>
          <w:b/>
          <w:color w:val="000000"/>
        </w:rPr>
      </w:pPr>
      <w:r>
        <w:rPr>
          <w:b/>
          <w:color w:val="000000"/>
        </w:rPr>
        <w:t>Meeting the Needs of the Range of Learners:</w:t>
      </w:r>
    </w:p>
    <w:p w14:paraId="2E03358C" w14:textId="48E22DD9" w:rsidR="00CC126E" w:rsidRDefault="00A32D45">
      <w:pPr>
        <w:rPr>
          <w:color w:val="000000"/>
        </w:rPr>
      </w:pPr>
      <w:r>
        <w:rPr>
          <w:b/>
          <w:color w:val="000000"/>
        </w:rPr>
        <w:t>Interventions:</w:t>
      </w:r>
      <w:r w:rsidR="007E6E3A">
        <w:rPr>
          <w:color w:val="000000"/>
        </w:rPr>
        <w:t xml:space="preserve"> </w:t>
      </w:r>
    </w:p>
    <w:p w14:paraId="4C29F554" w14:textId="003B94F4" w:rsidR="00CC126E" w:rsidRDefault="00A32D45">
      <w:pPr>
        <w:numPr>
          <w:ilvl w:val="0"/>
          <w:numId w:val="5"/>
        </w:numPr>
        <w:contextualSpacing/>
        <w:rPr>
          <w:b/>
          <w:color w:val="000000"/>
        </w:rPr>
      </w:pPr>
      <w:r>
        <w:rPr>
          <w:color w:val="000000"/>
        </w:rPr>
        <w:t>As this was an introductory lesson, it is not expected that students are proficient classifying shapes and other objects.</w:t>
      </w:r>
      <w:r w:rsidR="007E6E3A">
        <w:rPr>
          <w:color w:val="000000"/>
        </w:rPr>
        <w:t xml:space="preserve"> </w:t>
      </w:r>
      <w:r>
        <w:rPr>
          <w:color w:val="000000"/>
        </w:rPr>
        <w:t xml:space="preserve">Continue to provide </w:t>
      </w:r>
      <w:r>
        <w:rPr>
          <w:color w:val="000000"/>
          <w:u w:val="single"/>
        </w:rPr>
        <w:t>all</w:t>
      </w:r>
      <w:r>
        <w:rPr>
          <w:color w:val="000000"/>
        </w:rPr>
        <w:t xml:space="preserve"> students with experiences classifying objects into categories based on their attributes.</w:t>
      </w:r>
    </w:p>
    <w:p w14:paraId="00B57D92" w14:textId="77777777" w:rsidR="00CC126E" w:rsidRDefault="00A32D45">
      <w:pPr>
        <w:rPr>
          <w:b/>
          <w:color w:val="000000"/>
        </w:rPr>
      </w:pPr>
      <w:r>
        <w:rPr>
          <w:b/>
          <w:color w:val="000000"/>
        </w:rPr>
        <w:t xml:space="preserve">Extensions: </w:t>
      </w:r>
    </w:p>
    <w:p w14:paraId="4D9F0CA6" w14:textId="63E08FA5" w:rsidR="00CC126E" w:rsidRDefault="00A32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Guess My Rule may be repeated using objects other than shapes (e.g., students, favorite toys).</w:t>
      </w:r>
      <w:r w:rsidR="007E6E3A">
        <w:rPr>
          <w:color w:val="000000"/>
        </w:rPr>
        <w:t xml:space="preserve"> </w:t>
      </w:r>
      <w:r>
        <w:rPr>
          <w:color w:val="000000"/>
        </w:rPr>
        <w:t>The most important part of this activity is to highlight the idea that students are learning from their mistakes.</w:t>
      </w:r>
    </w:p>
    <w:p w14:paraId="65DFA6E4" w14:textId="493FC955" w:rsidR="00CC126E" w:rsidRDefault="00CC126E">
      <w:pPr>
        <w:rPr>
          <w:color w:val="000000"/>
        </w:rPr>
      </w:pPr>
    </w:p>
    <w:p w14:paraId="2F1BA8AF" w14:textId="5322FD24" w:rsidR="00E653AE" w:rsidRDefault="00E653AE">
      <w:pPr>
        <w:rPr>
          <w:color w:val="000000"/>
        </w:rPr>
      </w:pPr>
    </w:p>
    <w:p w14:paraId="0056376E" w14:textId="06993947" w:rsidR="00E653AE" w:rsidRDefault="00E653AE">
      <w:pPr>
        <w:rPr>
          <w:color w:val="000000"/>
        </w:rPr>
      </w:pPr>
    </w:p>
    <w:p w14:paraId="3F3702C1" w14:textId="3C718389" w:rsidR="00E653AE" w:rsidRDefault="00E653AE">
      <w:pPr>
        <w:rPr>
          <w:color w:val="000000"/>
        </w:rPr>
      </w:pPr>
    </w:p>
    <w:p w14:paraId="69CFF529" w14:textId="77777777" w:rsidR="00E653AE" w:rsidRDefault="00E653AE">
      <w:pPr>
        <w:rPr>
          <w:b/>
          <w:color w:val="000000"/>
        </w:rPr>
      </w:pPr>
    </w:p>
    <w:p w14:paraId="50126459" w14:textId="77777777" w:rsidR="00CC126E" w:rsidRDefault="00CC126E">
      <w:pPr>
        <w:rPr>
          <w:b/>
          <w:color w:val="000000"/>
        </w:rPr>
      </w:pPr>
      <w:bookmarkStart w:id="1" w:name="_GoBack"/>
      <w:bookmarkEnd w:id="1"/>
    </w:p>
    <w:p w14:paraId="6CA09D45" w14:textId="77777777" w:rsidR="00CC126E" w:rsidRDefault="00A32D45">
      <w:pPr>
        <w:spacing w:after="60"/>
        <w:rPr>
          <w:color w:val="000000"/>
        </w:rPr>
      </w:pPr>
      <w:r>
        <w:rPr>
          <w:b/>
          <w:color w:val="000000"/>
        </w:rPr>
        <w:t>Possible Misconceptions/Suggestions:</w:t>
      </w:r>
    </w:p>
    <w:tbl>
      <w:tblPr>
        <w:tblStyle w:val="a3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7295"/>
      </w:tblGrid>
      <w:tr w:rsidR="00CC126E" w14:paraId="3ACE2920" w14:textId="77777777">
        <w:trPr>
          <w:trHeight w:val="360"/>
        </w:trPr>
        <w:tc>
          <w:tcPr>
            <w:tcW w:w="2407" w:type="dxa"/>
            <w:shd w:val="clear" w:color="auto" w:fill="D9D9D9"/>
            <w:vAlign w:val="center"/>
          </w:tcPr>
          <w:p w14:paraId="68BE5254" w14:textId="77777777" w:rsidR="00CC126E" w:rsidRDefault="00A32D45">
            <w:pPr>
              <w:jc w:val="center"/>
              <w:rPr>
                <w:b/>
              </w:rPr>
            </w:pPr>
            <w:r>
              <w:rPr>
                <w:b/>
              </w:rPr>
              <w:t>Possible Errors</w:t>
            </w:r>
          </w:p>
          <w:p w14:paraId="686960DE" w14:textId="77777777" w:rsidR="00CC126E" w:rsidRDefault="00A32D45">
            <w:pPr>
              <w:jc w:val="center"/>
              <w:rPr>
                <w:b/>
              </w:rPr>
            </w:pPr>
            <w:r>
              <w:rPr>
                <w:b/>
              </w:rPr>
              <w:t>and Misconceptions</w:t>
            </w:r>
          </w:p>
        </w:tc>
        <w:tc>
          <w:tcPr>
            <w:tcW w:w="7295" w:type="dxa"/>
            <w:shd w:val="clear" w:color="auto" w:fill="D9D9D9"/>
            <w:vAlign w:val="center"/>
          </w:tcPr>
          <w:p w14:paraId="2DB60442" w14:textId="77777777" w:rsidR="00CC126E" w:rsidRDefault="00A32D45">
            <w:pPr>
              <w:jc w:val="center"/>
            </w:pPr>
            <w:r>
              <w:rPr>
                <w:b/>
              </w:rPr>
              <w:t>Suggestions</w:t>
            </w:r>
          </w:p>
        </w:tc>
      </w:tr>
      <w:tr w:rsidR="00CC126E" w14:paraId="598D3E6B" w14:textId="77777777">
        <w:tc>
          <w:tcPr>
            <w:tcW w:w="2407" w:type="dxa"/>
          </w:tcPr>
          <w:p w14:paraId="120C7F9A" w14:textId="77777777" w:rsidR="00CC126E" w:rsidRPr="00265F34" w:rsidRDefault="00A3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34">
              <w:rPr>
                <w:rFonts w:ascii="Times New Roman" w:hAnsi="Times New Roman" w:cs="Times New Roman"/>
                <w:sz w:val="24"/>
                <w:szCs w:val="24"/>
              </w:rPr>
              <w:t>Students do not notice a variety of attributes, and may focus only on color or size.</w:t>
            </w:r>
          </w:p>
        </w:tc>
        <w:tc>
          <w:tcPr>
            <w:tcW w:w="7295" w:type="dxa"/>
          </w:tcPr>
          <w:p w14:paraId="765D24F3" w14:textId="6C7C6BFD" w:rsidR="007F657C" w:rsidRPr="007F657C" w:rsidRDefault="007F657C">
            <w:pPr>
              <w:numPr>
                <w:ilvl w:val="0"/>
                <w:numId w:val="11"/>
              </w:num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Prompt students to think of other attributes using questions such as,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can you tell me about the sides of these shapes? What rule can you create using sides (number, straight or curved, etc.) of shapes?</w:t>
            </w:r>
          </w:p>
          <w:p w14:paraId="0487FBA9" w14:textId="66697291" w:rsidR="00CC126E" w:rsidRDefault="00A32D45">
            <w:pPr>
              <w:numPr>
                <w:ilvl w:val="0"/>
                <w:numId w:val="11"/>
              </w:num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this was an introductory lesson, students are not expected to proficiently classify shapes into categories.</w:t>
            </w:r>
            <w:r w:rsidR="007E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school year, give students many experiences classifying objects.</w:t>
            </w:r>
          </w:p>
          <w:p w14:paraId="6FCE2529" w14:textId="77777777" w:rsidR="00CC126E" w:rsidRDefault="00A32D45">
            <w:pPr>
              <w:numPr>
                <w:ilvl w:val="0"/>
                <w:numId w:val="11"/>
              </w:num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may be helpful to classify items meaningful to students (e.g., students in the class, food, toys).</w:t>
            </w:r>
          </w:p>
          <w:p w14:paraId="52747A86" w14:textId="77777777" w:rsidR="00CC126E" w:rsidRDefault="00A32D45">
            <w:pPr>
              <w:numPr>
                <w:ilvl w:val="0"/>
                <w:numId w:val="11"/>
              </w:num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 to classifying objects, discuss attributes of the items.</w:t>
            </w:r>
          </w:p>
        </w:tc>
      </w:tr>
    </w:tbl>
    <w:p w14:paraId="1AA0839D" w14:textId="77777777" w:rsidR="00CC126E" w:rsidRDefault="00CC126E">
      <w:pPr>
        <w:rPr>
          <w:color w:val="FF0000"/>
        </w:rPr>
      </w:pPr>
    </w:p>
    <w:p w14:paraId="1AE5D15D" w14:textId="77777777" w:rsidR="00CC126E" w:rsidRDefault="00A32D45">
      <w:pPr>
        <w:rPr>
          <w:color w:val="000000"/>
        </w:rPr>
      </w:pPr>
      <w:r>
        <w:rPr>
          <w:b/>
          <w:color w:val="000000"/>
        </w:rPr>
        <w:t>Special Notes:</w:t>
      </w:r>
      <w:r>
        <w:rPr>
          <w:color w:val="000000"/>
        </w:rPr>
        <w:t xml:space="preserve"> </w:t>
      </w:r>
    </w:p>
    <w:p w14:paraId="7D9DA084" w14:textId="40BACA9F" w:rsidR="00CC126E" w:rsidRDefault="00A32D45">
      <w:pPr>
        <w:rPr>
          <w:color w:val="000000"/>
        </w:rPr>
      </w:pPr>
      <w:r>
        <w:rPr>
          <w:color w:val="000000"/>
        </w:rPr>
        <w:t>Throughout the school year, celebrate mistakes as learning opportunities.</w:t>
      </w:r>
      <w:r w:rsidR="007E6E3A">
        <w:rPr>
          <w:color w:val="000000"/>
        </w:rPr>
        <w:t xml:space="preserve"> </w:t>
      </w:r>
      <w:r>
        <w:rPr>
          <w:color w:val="000000"/>
        </w:rPr>
        <w:t>When a student makes a mistake, some possible responses may be:</w:t>
      </w:r>
    </w:p>
    <w:p w14:paraId="2323EFF3" w14:textId="5856FF78" w:rsidR="00CC126E" w:rsidRPr="007F657C" w:rsidRDefault="00A32D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 w:rsidRPr="007F657C">
        <w:rPr>
          <w:i/>
          <w:color w:val="000000"/>
        </w:rPr>
        <w:t>I’m glad you made that mistake.</w:t>
      </w:r>
      <w:r w:rsidR="007E6E3A" w:rsidRPr="007F657C">
        <w:rPr>
          <w:i/>
          <w:color w:val="000000"/>
        </w:rPr>
        <w:t xml:space="preserve"> </w:t>
      </w:r>
      <w:r w:rsidRPr="007F657C">
        <w:rPr>
          <w:i/>
          <w:color w:val="000000"/>
        </w:rPr>
        <w:t>It happens a lot, and now the whole class can learn from it.</w:t>
      </w:r>
    </w:p>
    <w:p w14:paraId="155CA8AE" w14:textId="77777777" w:rsidR="007F657C" w:rsidRDefault="00A32D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 w:rsidRPr="007F657C">
        <w:rPr>
          <w:i/>
          <w:color w:val="000000"/>
        </w:rPr>
        <w:t>That’s such an important mistake to make because we can learn so much from it.</w:t>
      </w:r>
    </w:p>
    <w:p w14:paraId="34B90AD4" w14:textId="36CF00BF" w:rsidR="00CC126E" w:rsidRPr="007F657C" w:rsidRDefault="007F657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 w:rsidRPr="007F657C">
        <w:rPr>
          <w:i/>
          <w:color w:val="000000"/>
        </w:rPr>
        <w:t xml:space="preserve">This mistake helped me to see what you already know so that I can help you understand what’s next in your learning. </w:t>
      </w:r>
    </w:p>
    <w:sectPr w:rsidR="00CC126E" w:rsidRPr="007F657C">
      <w:type w:val="continuous"/>
      <w:pgSz w:w="12240" w:h="15840"/>
      <w:pgMar w:top="1296" w:right="1296" w:bottom="540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6B76" w14:textId="77777777" w:rsidR="00A32D45" w:rsidRDefault="00A32D45">
      <w:r>
        <w:separator/>
      </w:r>
    </w:p>
  </w:endnote>
  <w:endnote w:type="continuationSeparator" w:id="0">
    <w:p w14:paraId="2054AC35" w14:textId="77777777" w:rsidR="00A32D45" w:rsidRDefault="00A3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F1B2" w14:textId="77777777" w:rsidR="00CC126E" w:rsidRDefault="00CC1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A9EE" w14:textId="77777777" w:rsidR="00CC126E" w:rsidRDefault="00CC126E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431EEF38" w14:textId="77777777" w:rsidR="00CC126E" w:rsidRDefault="00A32D45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14CC166E" w14:textId="77777777" w:rsidR="00CC126E" w:rsidRDefault="00A32D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Second Grade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02C5" w14:textId="77777777" w:rsidR="00CC126E" w:rsidRDefault="00CC1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C9B27" w14:textId="77777777" w:rsidR="00A32D45" w:rsidRDefault="00A32D45">
      <w:r>
        <w:separator/>
      </w:r>
    </w:p>
  </w:footnote>
  <w:footnote w:type="continuationSeparator" w:id="0">
    <w:p w14:paraId="5FBD2BAD" w14:textId="77777777" w:rsidR="00A32D45" w:rsidRDefault="00A3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0E16" w14:textId="77777777" w:rsidR="00CC126E" w:rsidRDefault="00CC1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D729" w14:textId="77777777" w:rsidR="00CC126E" w:rsidRDefault="00CC1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B220" w14:textId="77777777" w:rsidR="00CC126E" w:rsidRDefault="00CC12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32B"/>
    <w:multiLevelType w:val="hybridMultilevel"/>
    <w:tmpl w:val="1250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03AE9"/>
    <w:multiLevelType w:val="multilevel"/>
    <w:tmpl w:val="74962F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4B7F2F"/>
    <w:multiLevelType w:val="multilevel"/>
    <w:tmpl w:val="02CA4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8B48E1"/>
    <w:multiLevelType w:val="multilevel"/>
    <w:tmpl w:val="646E47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FD24D28"/>
    <w:multiLevelType w:val="multilevel"/>
    <w:tmpl w:val="5748DF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B1336A"/>
    <w:multiLevelType w:val="multilevel"/>
    <w:tmpl w:val="6E22A7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2EA7C7A"/>
    <w:multiLevelType w:val="multilevel"/>
    <w:tmpl w:val="71E03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79747E"/>
    <w:multiLevelType w:val="multilevel"/>
    <w:tmpl w:val="CB4C9B1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242BBA"/>
    <w:multiLevelType w:val="multilevel"/>
    <w:tmpl w:val="5A0627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F00F06"/>
    <w:multiLevelType w:val="multilevel"/>
    <w:tmpl w:val="F66662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54171C"/>
    <w:multiLevelType w:val="multilevel"/>
    <w:tmpl w:val="A2229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C82348B"/>
    <w:multiLevelType w:val="multilevel"/>
    <w:tmpl w:val="005E5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8C39BC"/>
    <w:multiLevelType w:val="multilevel"/>
    <w:tmpl w:val="5922F1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DA04713"/>
    <w:multiLevelType w:val="multilevel"/>
    <w:tmpl w:val="BF6C4D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E"/>
    <w:rsid w:val="00265F34"/>
    <w:rsid w:val="003A1A03"/>
    <w:rsid w:val="007E6E3A"/>
    <w:rsid w:val="007F657C"/>
    <w:rsid w:val="00A32D45"/>
    <w:rsid w:val="00CC126E"/>
    <w:rsid w:val="00D26C50"/>
    <w:rsid w:val="00E548F5"/>
    <w:rsid w:val="00E653AE"/>
    <w:rsid w:val="00E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FE9D"/>
  <w15:docId w15:val="{9DC80054-A0EB-4D78-9D7C-94F11A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6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nrich.maths.org/221/index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6UhAtPyXw4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6UhAtPyXw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imeo.com/224723797" TargetMode="External"/><Relationship Id="rId22" Type="http://schemas.openxmlformats.org/officeDocument/2006/relationships/hyperlink" Target="https://vimeo.com/224723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Tery Gunter</cp:lastModifiedBy>
  <cp:revision>5</cp:revision>
  <dcterms:created xsi:type="dcterms:W3CDTF">2018-07-06T12:04:00Z</dcterms:created>
  <dcterms:modified xsi:type="dcterms:W3CDTF">2018-07-12T14:47:00Z</dcterms:modified>
</cp:coreProperties>
</file>