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35"/>
        <w:tblW w:w="10810" w:type="dxa"/>
        <w:tblLayout w:type="fixed"/>
        <w:tblLook w:val="0000" w:firstRow="0" w:lastRow="0" w:firstColumn="0" w:lastColumn="0" w:noHBand="0" w:noVBand="0"/>
      </w:tblPr>
      <w:tblGrid>
        <w:gridCol w:w="1818"/>
        <w:gridCol w:w="8992"/>
      </w:tblGrid>
      <w:tr w:rsidR="00F27EBE" w:rsidTr="00F27EBE">
        <w:tc>
          <w:tcPr>
            <w:tcW w:w="10810"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D21F7" w:rsidRDefault="005D21F7" w:rsidP="00F27EBE">
            <w:pPr>
              <w:jc w:val="center"/>
              <w:rPr>
                <w:b/>
                <w:sz w:val="28"/>
                <w:szCs w:val="28"/>
              </w:rPr>
            </w:pPr>
            <w:r>
              <w:rPr>
                <w:b/>
                <w:sz w:val="28"/>
                <w:szCs w:val="28"/>
              </w:rPr>
              <w:t>NC.4.NBT.6</w:t>
            </w:r>
          </w:p>
          <w:p w:rsidR="00F27EBE" w:rsidRDefault="00F27EBE" w:rsidP="005D21F7">
            <w:pPr>
              <w:jc w:val="center"/>
              <w:rPr>
                <w:b/>
                <w:sz w:val="28"/>
                <w:szCs w:val="28"/>
              </w:rPr>
            </w:pPr>
            <w:r>
              <w:rPr>
                <w:b/>
                <w:sz w:val="28"/>
                <w:szCs w:val="28"/>
              </w:rPr>
              <w:t xml:space="preserve">Dividing by Multiples of Ten </w:t>
            </w:r>
          </w:p>
        </w:tc>
      </w:tr>
      <w:tr w:rsidR="00F27EBE" w:rsidTr="00F27EBE">
        <w:tc>
          <w:tcPr>
            <w:tcW w:w="1818" w:type="dxa"/>
            <w:tcBorders>
              <w:top w:val="single" w:sz="4" w:space="0" w:color="000000"/>
              <w:left w:val="single" w:sz="4" w:space="0" w:color="000000"/>
              <w:bottom w:val="single" w:sz="4" w:space="0" w:color="000000"/>
            </w:tcBorders>
            <w:shd w:val="clear" w:color="auto" w:fill="FFFFFF"/>
            <w:tcMar>
              <w:left w:w="108" w:type="dxa"/>
              <w:right w:w="108" w:type="dxa"/>
            </w:tcMar>
          </w:tcPr>
          <w:p w:rsidR="00F27EBE" w:rsidRDefault="00F27EBE" w:rsidP="00F27EBE">
            <w:pPr>
              <w:rPr>
                <w:b/>
                <w:sz w:val="24"/>
                <w:szCs w:val="24"/>
              </w:rPr>
            </w:pPr>
            <w:r>
              <w:rPr>
                <w:b/>
                <w:sz w:val="24"/>
                <w:szCs w:val="24"/>
              </w:rPr>
              <w:t>Domain</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27EBE" w:rsidRPr="005D21F7" w:rsidRDefault="00F27EBE" w:rsidP="00F27EBE">
            <w:pPr>
              <w:rPr>
                <w:sz w:val="24"/>
                <w:szCs w:val="24"/>
              </w:rPr>
            </w:pPr>
            <w:r w:rsidRPr="005D21F7">
              <w:rPr>
                <w:sz w:val="24"/>
                <w:szCs w:val="24"/>
              </w:rPr>
              <w:t>Numbers and Operations in Base Ten</w:t>
            </w:r>
          </w:p>
        </w:tc>
      </w:tr>
      <w:tr w:rsidR="00F27EBE" w:rsidTr="00F27EBE">
        <w:tc>
          <w:tcPr>
            <w:tcW w:w="1818" w:type="dxa"/>
            <w:tcBorders>
              <w:top w:val="single" w:sz="4" w:space="0" w:color="000000"/>
              <w:left w:val="single" w:sz="4" w:space="0" w:color="000000"/>
              <w:bottom w:val="single" w:sz="4" w:space="0" w:color="000000"/>
            </w:tcBorders>
            <w:shd w:val="clear" w:color="auto" w:fill="FFFFFF"/>
            <w:tcMar>
              <w:left w:w="108" w:type="dxa"/>
              <w:right w:w="108" w:type="dxa"/>
            </w:tcMar>
          </w:tcPr>
          <w:p w:rsidR="00F27EBE" w:rsidRDefault="00F27EBE" w:rsidP="00F27EBE">
            <w:pPr>
              <w:rPr>
                <w:b/>
                <w:sz w:val="24"/>
                <w:szCs w:val="24"/>
              </w:rPr>
            </w:pPr>
            <w:r>
              <w:rPr>
                <w:b/>
                <w:sz w:val="24"/>
                <w:szCs w:val="24"/>
              </w:rPr>
              <w:t>Cluster</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27EBE" w:rsidRPr="005D21F7" w:rsidRDefault="005D21F7" w:rsidP="00F27EBE">
            <w:pPr>
              <w:rPr>
                <w:sz w:val="24"/>
                <w:szCs w:val="24"/>
              </w:rPr>
            </w:pPr>
            <w:r w:rsidRPr="005D21F7">
              <w:rPr>
                <w:sz w:val="24"/>
                <w:szCs w:val="24"/>
              </w:rPr>
              <w:t>Use place value understanding and properties of operations to perform multi-digit arithmetic.</w:t>
            </w:r>
          </w:p>
        </w:tc>
      </w:tr>
      <w:tr w:rsidR="00F27EBE" w:rsidTr="00F27EBE">
        <w:tc>
          <w:tcPr>
            <w:tcW w:w="1818" w:type="dxa"/>
            <w:tcBorders>
              <w:top w:val="single" w:sz="4" w:space="0" w:color="000000"/>
              <w:left w:val="single" w:sz="4" w:space="0" w:color="000000"/>
              <w:bottom w:val="single" w:sz="4" w:space="0" w:color="000000"/>
            </w:tcBorders>
            <w:shd w:val="clear" w:color="auto" w:fill="FFFFFF"/>
            <w:tcMar>
              <w:left w:w="108" w:type="dxa"/>
              <w:right w:w="108" w:type="dxa"/>
            </w:tcMar>
          </w:tcPr>
          <w:p w:rsidR="00F27EBE" w:rsidRDefault="00F27EBE" w:rsidP="00F27EBE">
            <w:pPr>
              <w:rPr>
                <w:b/>
                <w:sz w:val="24"/>
                <w:szCs w:val="24"/>
              </w:rPr>
            </w:pPr>
            <w:r>
              <w:rPr>
                <w:b/>
                <w:sz w:val="24"/>
                <w:szCs w:val="24"/>
              </w:rPr>
              <w:t>Standard(s)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27EBE" w:rsidRPr="005D21F7" w:rsidRDefault="00F27EBE" w:rsidP="00F27EBE">
            <w:pPr>
              <w:shd w:val="clear" w:color="auto" w:fill="FFFFFF"/>
              <w:tabs>
                <w:tab w:val="left" w:pos="3383"/>
              </w:tabs>
              <w:rPr>
                <w:sz w:val="24"/>
                <w:szCs w:val="24"/>
              </w:rPr>
            </w:pPr>
            <w:r w:rsidRPr="005D21F7">
              <w:rPr>
                <w:b/>
                <w:sz w:val="24"/>
                <w:szCs w:val="24"/>
              </w:rPr>
              <w:t xml:space="preserve">NC.4.NBT.6 </w:t>
            </w:r>
            <w:r w:rsidR="0003429C" w:rsidRPr="005D21F7">
              <w:rPr>
                <w:b/>
                <w:sz w:val="24"/>
                <w:szCs w:val="24"/>
              </w:rPr>
              <w:t xml:space="preserve"> </w:t>
            </w:r>
            <w:r w:rsidRPr="005D21F7">
              <w:rPr>
                <w:sz w:val="24"/>
                <w:szCs w:val="24"/>
              </w:rPr>
              <w:t xml:space="preserve">Find whole-number quotients and remainders with up to three-digit dividends and one-digit divisors with place value understanding using rectangular arrays, area models, repeated subtraction, partial quotients, properties of operations, and/or the relationship between multiplication and division. </w:t>
            </w:r>
          </w:p>
        </w:tc>
      </w:tr>
      <w:tr w:rsidR="00F27EBE" w:rsidTr="00F27EBE">
        <w:tc>
          <w:tcPr>
            <w:tcW w:w="1818" w:type="dxa"/>
            <w:tcBorders>
              <w:top w:val="single" w:sz="4" w:space="0" w:color="000000"/>
              <w:left w:val="single" w:sz="4" w:space="0" w:color="000000"/>
              <w:bottom w:val="single" w:sz="4" w:space="0" w:color="000000"/>
            </w:tcBorders>
            <w:shd w:val="clear" w:color="auto" w:fill="FFFFFF"/>
            <w:tcMar>
              <w:left w:w="108" w:type="dxa"/>
              <w:right w:w="108" w:type="dxa"/>
            </w:tcMar>
          </w:tcPr>
          <w:p w:rsidR="00F27EBE" w:rsidRDefault="00F27EBE" w:rsidP="00F27EBE">
            <w:pPr>
              <w:rPr>
                <w:b/>
                <w:sz w:val="24"/>
                <w:szCs w:val="24"/>
              </w:rPr>
            </w:pPr>
            <w:r>
              <w:rPr>
                <w:b/>
                <w:sz w:val="24"/>
                <w:szCs w:val="24"/>
              </w:rPr>
              <w:t>Materials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27EBE" w:rsidRPr="005D21F7" w:rsidRDefault="00F27EBE" w:rsidP="00F27EBE">
            <w:pPr>
              <w:rPr>
                <w:sz w:val="24"/>
                <w:szCs w:val="24"/>
              </w:rPr>
            </w:pPr>
            <w:bookmarkStart w:id="0" w:name="_GoBack"/>
            <w:bookmarkEnd w:id="0"/>
            <w:r w:rsidRPr="005D21F7">
              <w:rPr>
                <w:sz w:val="24"/>
                <w:szCs w:val="24"/>
              </w:rPr>
              <w:t>pencil</w:t>
            </w:r>
            <w:r w:rsidR="0003429C" w:rsidRPr="005D21F7">
              <w:rPr>
                <w:sz w:val="24"/>
                <w:szCs w:val="24"/>
              </w:rPr>
              <w:t>, activity sheet</w:t>
            </w:r>
          </w:p>
        </w:tc>
      </w:tr>
      <w:tr w:rsidR="00F27EBE" w:rsidTr="00F27EBE">
        <w:tc>
          <w:tcPr>
            <w:tcW w:w="1818" w:type="dxa"/>
            <w:tcBorders>
              <w:top w:val="single" w:sz="4" w:space="0" w:color="000000"/>
              <w:left w:val="single" w:sz="4" w:space="0" w:color="000000"/>
              <w:bottom w:val="single" w:sz="4" w:space="0" w:color="000000"/>
            </w:tcBorders>
            <w:shd w:val="clear" w:color="auto" w:fill="D9D9D9"/>
            <w:tcMar>
              <w:left w:w="108" w:type="dxa"/>
              <w:right w:w="108" w:type="dxa"/>
            </w:tcMar>
          </w:tcPr>
          <w:p w:rsidR="00F27EBE" w:rsidRDefault="00F27EBE" w:rsidP="00F27EBE">
            <w:pPr>
              <w:rPr>
                <w:b/>
                <w:sz w:val="24"/>
                <w:szCs w:val="24"/>
              </w:rPr>
            </w:pPr>
            <w:r>
              <w:rPr>
                <w:b/>
                <w:sz w:val="24"/>
                <w:szCs w:val="24"/>
              </w:rPr>
              <w:t>Task</w:t>
            </w:r>
          </w:p>
        </w:tc>
        <w:tc>
          <w:tcPr>
            <w:tcW w:w="89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27EBE" w:rsidRPr="005D21F7" w:rsidRDefault="00F27EBE" w:rsidP="00F27EBE">
            <w:pPr>
              <w:tabs>
                <w:tab w:val="left" w:pos="3383"/>
              </w:tabs>
              <w:rPr>
                <w:sz w:val="24"/>
                <w:szCs w:val="24"/>
              </w:rPr>
            </w:pPr>
            <w:r w:rsidRPr="005D21F7">
              <w:rPr>
                <w:sz w:val="24"/>
                <w:szCs w:val="24"/>
              </w:rPr>
              <w:t>One component of understanding the relationship between</w:t>
            </w:r>
            <w:r w:rsidR="005D21F7">
              <w:rPr>
                <w:sz w:val="24"/>
                <w:szCs w:val="24"/>
              </w:rPr>
              <w:t xml:space="preserve"> multiplication and division is </w:t>
            </w:r>
            <w:r w:rsidRPr="005D21F7">
              <w:rPr>
                <w:sz w:val="24"/>
                <w:szCs w:val="24"/>
              </w:rPr>
              <w:t xml:space="preserve">understanding how multiples of 10, 100, or 1000 affect products and quotients. </w:t>
            </w:r>
            <w:r w:rsidR="0003429C" w:rsidRPr="005D21F7">
              <w:rPr>
                <w:sz w:val="24"/>
                <w:szCs w:val="24"/>
              </w:rPr>
              <w:t xml:space="preserve"> </w:t>
            </w:r>
            <w:r w:rsidRPr="005D21F7">
              <w:rPr>
                <w:sz w:val="24"/>
                <w:szCs w:val="24"/>
              </w:rPr>
              <w:t>In these explorations, students work with multiples of 10 as divisors to understand how they relate to the quotient.</w:t>
            </w:r>
          </w:p>
          <w:p w:rsidR="005D21F7" w:rsidRPr="005D21F7" w:rsidRDefault="005D21F7" w:rsidP="005D21F7">
            <w:pPr>
              <w:tabs>
                <w:tab w:val="left" w:pos="3383"/>
              </w:tabs>
              <w:jc w:val="center"/>
              <w:rPr>
                <w:b/>
                <w:sz w:val="24"/>
                <w:szCs w:val="24"/>
              </w:rPr>
            </w:pPr>
            <w:r w:rsidRPr="005D21F7">
              <w:rPr>
                <w:b/>
                <w:sz w:val="24"/>
                <w:szCs w:val="24"/>
              </w:rPr>
              <w:t>Dividing by Multiples of Ten</w:t>
            </w:r>
          </w:p>
          <w:p w:rsidR="00F27EBE" w:rsidRPr="00F51E45" w:rsidRDefault="00F27EBE" w:rsidP="00F27EBE">
            <w:pPr>
              <w:tabs>
                <w:tab w:val="left" w:pos="3383"/>
              </w:tabs>
              <w:rPr>
                <w:sz w:val="24"/>
                <w:szCs w:val="24"/>
              </w:rPr>
            </w:pPr>
            <w:r w:rsidRPr="00F51E45">
              <w:rPr>
                <w:sz w:val="24"/>
                <w:szCs w:val="24"/>
              </w:rPr>
              <w:t>Part 1:  Use pictures and numbers to explain how 27 divided by 3 is related to 270 divided by 3 and 2,700 divided by 3.</w:t>
            </w:r>
            <w:r w:rsidR="00CC651A" w:rsidRPr="00F51E45">
              <w:rPr>
                <w:sz w:val="24"/>
                <w:szCs w:val="24"/>
              </w:rPr>
              <w:t xml:space="preserve"> </w:t>
            </w:r>
          </w:p>
          <w:p w:rsidR="00F27EBE" w:rsidRPr="00F51E45" w:rsidRDefault="00F27EBE" w:rsidP="00F27EBE">
            <w:pPr>
              <w:tabs>
                <w:tab w:val="left" w:pos="3383"/>
              </w:tabs>
              <w:rPr>
                <w:sz w:val="24"/>
                <w:szCs w:val="24"/>
              </w:rPr>
            </w:pPr>
          </w:p>
          <w:p w:rsidR="00F27EBE" w:rsidRPr="005D21F7" w:rsidRDefault="00F27EBE" w:rsidP="00F27EBE">
            <w:pPr>
              <w:tabs>
                <w:tab w:val="left" w:pos="3383"/>
              </w:tabs>
              <w:rPr>
                <w:sz w:val="24"/>
                <w:szCs w:val="24"/>
              </w:rPr>
            </w:pPr>
            <w:r w:rsidRPr="00F51E45">
              <w:rPr>
                <w:sz w:val="24"/>
                <w:szCs w:val="24"/>
              </w:rPr>
              <w:t xml:space="preserve">Part 2: </w:t>
            </w:r>
            <w:r w:rsidR="0003429C" w:rsidRPr="00F51E45">
              <w:rPr>
                <w:sz w:val="24"/>
                <w:szCs w:val="24"/>
              </w:rPr>
              <w:t xml:space="preserve"> </w:t>
            </w:r>
            <w:r w:rsidRPr="00F51E45">
              <w:rPr>
                <w:sz w:val="24"/>
                <w:szCs w:val="24"/>
              </w:rPr>
              <w:t>Prove that 23 divided by 4 is the same as 230 divided by 40.</w:t>
            </w:r>
            <w:r w:rsidR="00025EE7" w:rsidRPr="00F51E45">
              <w:rPr>
                <w:sz w:val="24"/>
                <w:szCs w:val="24"/>
              </w:rPr>
              <w:t xml:space="preserve"> Explain your thinking.</w:t>
            </w:r>
          </w:p>
        </w:tc>
      </w:tr>
    </w:tbl>
    <w:p w:rsidR="00F27EBE" w:rsidRPr="00F27EBE" w:rsidRDefault="00F27EBE" w:rsidP="00F27EBE">
      <w:pPr>
        <w:widowControl w:val="0"/>
        <w:tabs>
          <w:tab w:val="left" w:pos="3383"/>
        </w:tabs>
        <w:jc w:val="center"/>
        <w:rPr>
          <w:b/>
          <w:sz w:val="24"/>
          <w:szCs w:val="40"/>
        </w:rPr>
      </w:pPr>
    </w:p>
    <w:tbl>
      <w:tblPr>
        <w:tblpPr w:leftFromText="180" w:rightFromText="180" w:vertAnchor="text" w:horzAnchor="margin" w:tblpXSpec="center" w:tblpY="-5"/>
        <w:tblW w:w="10828" w:type="dxa"/>
        <w:tblLayout w:type="fixed"/>
        <w:tblLook w:val="0000" w:firstRow="0" w:lastRow="0" w:firstColumn="0" w:lastColumn="0" w:noHBand="0" w:noVBand="0"/>
      </w:tblPr>
      <w:tblGrid>
        <w:gridCol w:w="3606"/>
        <w:gridCol w:w="3606"/>
        <w:gridCol w:w="3616"/>
      </w:tblGrid>
      <w:tr w:rsidR="00F27EBE" w:rsidTr="00F27EBE">
        <w:trPr>
          <w:trHeight w:val="260"/>
        </w:trPr>
        <w:tc>
          <w:tcPr>
            <w:tcW w:w="10828"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27EBE" w:rsidRDefault="00F27EBE" w:rsidP="00F27EBE">
            <w:pPr>
              <w:jc w:val="center"/>
              <w:rPr>
                <w:b/>
                <w:sz w:val="24"/>
                <w:szCs w:val="24"/>
              </w:rPr>
            </w:pPr>
            <w:r>
              <w:rPr>
                <w:b/>
                <w:sz w:val="24"/>
                <w:szCs w:val="24"/>
              </w:rPr>
              <w:t>Rubric</w:t>
            </w:r>
          </w:p>
        </w:tc>
      </w:tr>
      <w:tr w:rsidR="00F27EBE" w:rsidTr="00F27EBE">
        <w:tc>
          <w:tcPr>
            <w:tcW w:w="3606"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F27EBE" w:rsidRDefault="00F27EBE" w:rsidP="00F27EBE">
            <w:pPr>
              <w:jc w:val="center"/>
              <w:rPr>
                <w:sz w:val="24"/>
                <w:szCs w:val="24"/>
              </w:rPr>
            </w:pPr>
            <w:r>
              <w:rPr>
                <w:b/>
                <w:sz w:val="24"/>
                <w:szCs w:val="24"/>
              </w:rPr>
              <w:t>Level I</w:t>
            </w:r>
          </w:p>
          <w:p w:rsidR="00F27EBE" w:rsidRDefault="00F27EBE" w:rsidP="00F27EBE">
            <w:pPr>
              <w:jc w:val="center"/>
              <w:rPr>
                <w:b/>
                <w:sz w:val="24"/>
                <w:szCs w:val="24"/>
              </w:rPr>
            </w:pPr>
            <w:r>
              <w:rPr>
                <w:b/>
                <w:sz w:val="24"/>
                <w:szCs w:val="24"/>
              </w:rPr>
              <w:t>Not Yet</w:t>
            </w:r>
          </w:p>
        </w:tc>
        <w:tc>
          <w:tcPr>
            <w:tcW w:w="3606"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F27EBE" w:rsidRDefault="00F27EBE" w:rsidP="00F27EBE">
            <w:pPr>
              <w:jc w:val="center"/>
              <w:rPr>
                <w:sz w:val="24"/>
                <w:szCs w:val="24"/>
              </w:rPr>
            </w:pPr>
            <w:r>
              <w:rPr>
                <w:b/>
                <w:sz w:val="24"/>
                <w:szCs w:val="24"/>
              </w:rPr>
              <w:t>Level II</w:t>
            </w:r>
          </w:p>
          <w:p w:rsidR="00F27EBE" w:rsidRDefault="00F27EBE" w:rsidP="00F27EBE">
            <w:pPr>
              <w:jc w:val="center"/>
              <w:rPr>
                <w:b/>
                <w:sz w:val="24"/>
                <w:szCs w:val="24"/>
              </w:rPr>
            </w:pPr>
            <w:r>
              <w:rPr>
                <w:b/>
                <w:sz w:val="24"/>
                <w:szCs w:val="24"/>
              </w:rPr>
              <w:t>Progressing</w:t>
            </w:r>
          </w:p>
        </w:tc>
        <w:tc>
          <w:tcPr>
            <w:tcW w:w="3616"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F27EBE" w:rsidRDefault="00F27EBE" w:rsidP="00F27EBE">
            <w:pPr>
              <w:ind w:left="80"/>
              <w:jc w:val="center"/>
              <w:rPr>
                <w:sz w:val="24"/>
                <w:szCs w:val="24"/>
              </w:rPr>
            </w:pPr>
            <w:r>
              <w:rPr>
                <w:b/>
                <w:sz w:val="24"/>
                <w:szCs w:val="24"/>
              </w:rPr>
              <w:t>Level III</w:t>
            </w:r>
          </w:p>
          <w:p w:rsidR="00F27EBE" w:rsidRDefault="00F27EBE" w:rsidP="00F51E45">
            <w:pPr>
              <w:ind w:left="80"/>
              <w:jc w:val="center"/>
              <w:rPr>
                <w:b/>
                <w:sz w:val="24"/>
                <w:szCs w:val="24"/>
              </w:rPr>
            </w:pPr>
            <w:r>
              <w:rPr>
                <w:b/>
                <w:sz w:val="24"/>
                <w:szCs w:val="24"/>
              </w:rPr>
              <w:t xml:space="preserve">Meets </w:t>
            </w:r>
            <w:r w:rsidR="00F51E45">
              <w:rPr>
                <w:b/>
                <w:sz w:val="24"/>
                <w:szCs w:val="24"/>
              </w:rPr>
              <w:t>Expectation</w:t>
            </w:r>
          </w:p>
        </w:tc>
      </w:tr>
      <w:tr w:rsidR="00F27EBE" w:rsidTr="00F27EBE">
        <w:tc>
          <w:tcPr>
            <w:tcW w:w="3606" w:type="dxa"/>
            <w:tcBorders>
              <w:top w:val="single" w:sz="4" w:space="0" w:color="000000"/>
              <w:left w:val="single" w:sz="4" w:space="0" w:color="000000"/>
              <w:bottom w:val="single" w:sz="4" w:space="0" w:color="000000"/>
            </w:tcBorders>
            <w:shd w:val="clear" w:color="auto" w:fill="FFFFFF"/>
            <w:tcMar>
              <w:left w:w="108" w:type="dxa"/>
              <w:right w:w="108" w:type="dxa"/>
            </w:tcMar>
          </w:tcPr>
          <w:p w:rsidR="00F27EBE" w:rsidRPr="00F51E45" w:rsidRDefault="0003429C" w:rsidP="0003429C">
            <w:pPr>
              <w:widowControl w:val="0"/>
              <w:contextualSpacing/>
              <w:rPr>
                <w:sz w:val="24"/>
                <w:szCs w:val="24"/>
              </w:rPr>
            </w:pPr>
            <w:r w:rsidRPr="00F51E45">
              <w:rPr>
                <w:sz w:val="24"/>
                <w:szCs w:val="24"/>
              </w:rPr>
              <w:t>Student is</w:t>
            </w:r>
            <w:r w:rsidR="00F27EBE" w:rsidRPr="00F51E45">
              <w:rPr>
                <w:sz w:val="24"/>
                <w:szCs w:val="24"/>
              </w:rPr>
              <w:t xml:space="preserve"> unable to divide</w:t>
            </w:r>
            <w:r w:rsidRPr="00F51E45">
              <w:rPr>
                <w:sz w:val="24"/>
                <w:szCs w:val="24"/>
              </w:rPr>
              <w:t xml:space="preserve"> multi-digit numbers or explain how multiples of 10, 100, or 1000 affect products and quotients.</w:t>
            </w:r>
          </w:p>
        </w:tc>
        <w:tc>
          <w:tcPr>
            <w:tcW w:w="3606" w:type="dxa"/>
            <w:tcBorders>
              <w:top w:val="single" w:sz="4" w:space="0" w:color="000000"/>
              <w:left w:val="single" w:sz="4" w:space="0" w:color="000000"/>
              <w:bottom w:val="single" w:sz="4" w:space="0" w:color="000000"/>
            </w:tcBorders>
            <w:shd w:val="clear" w:color="auto" w:fill="FFFFFF"/>
            <w:tcMar>
              <w:left w:w="108" w:type="dxa"/>
              <w:right w:w="108" w:type="dxa"/>
            </w:tcMar>
          </w:tcPr>
          <w:p w:rsidR="00F27EBE" w:rsidRPr="00F51E45" w:rsidRDefault="00025EE7" w:rsidP="00F27EBE">
            <w:pPr>
              <w:rPr>
                <w:sz w:val="24"/>
                <w:szCs w:val="24"/>
              </w:rPr>
            </w:pPr>
            <w:r w:rsidRPr="00F51E45">
              <w:rPr>
                <w:sz w:val="24"/>
                <w:szCs w:val="24"/>
              </w:rPr>
              <w:t>The student is inconsistent in showing and explaining how the problems are related.  The student may find correct answers, but may not be able to explain how the relationship between ones, tens, hundreds, and thousands affects the products and quotients.</w:t>
            </w:r>
          </w:p>
        </w:tc>
        <w:tc>
          <w:tcPr>
            <w:tcW w:w="3616"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F27EBE" w:rsidRPr="00F51E45" w:rsidRDefault="00025EE7" w:rsidP="00025EE7">
            <w:pPr>
              <w:widowControl w:val="0"/>
              <w:tabs>
                <w:tab w:val="left" w:pos="72"/>
              </w:tabs>
              <w:contextualSpacing/>
              <w:rPr>
                <w:sz w:val="24"/>
                <w:szCs w:val="24"/>
              </w:rPr>
            </w:pPr>
            <w:r w:rsidRPr="00F51E45">
              <w:rPr>
                <w:sz w:val="24"/>
                <w:szCs w:val="24"/>
              </w:rPr>
              <w:t>The student can accurately and completely show and explain how the problems are related using knowledge of the relationships between ones, tens, hundreds, and thousands.</w:t>
            </w:r>
          </w:p>
        </w:tc>
      </w:tr>
    </w:tbl>
    <w:tbl>
      <w:tblPr>
        <w:tblW w:w="10890" w:type="dxa"/>
        <w:tblInd w:w="-612" w:type="dxa"/>
        <w:tblLayout w:type="fixed"/>
        <w:tblLook w:val="0000" w:firstRow="0" w:lastRow="0" w:firstColumn="0" w:lastColumn="0" w:noHBand="0" w:noVBand="0"/>
      </w:tblPr>
      <w:tblGrid>
        <w:gridCol w:w="10890"/>
      </w:tblGrid>
      <w:tr w:rsidR="00F27EBE" w:rsidTr="00F27EBE">
        <w:tc>
          <w:tcPr>
            <w:tcW w:w="1089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27EBE" w:rsidRDefault="00F27EBE" w:rsidP="007F7221">
            <w:pPr>
              <w:jc w:val="center"/>
              <w:rPr>
                <w:b/>
                <w:sz w:val="24"/>
                <w:szCs w:val="24"/>
              </w:rPr>
            </w:pPr>
            <w:r>
              <w:rPr>
                <w:b/>
                <w:sz w:val="24"/>
                <w:szCs w:val="24"/>
              </w:rPr>
              <w:t>Standards for Mathematical Practice</w:t>
            </w:r>
          </w:p>
        </w:tc>
      </w:tr>
      <w:tr w:rsidR="00F27EBE" w:rsidTr="00F27EBE">
        <w:tc>
          <w:tcPr>
            <w:tcW w:w="10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27EBE" w:rsidRDefault="00F27EBE" w:rsidP="007F7221">
            <w:pPr>
              <w:rPr>
                <w:b/>
                <w:sz w:val="24"/>
                <w:szCs w:val="24"/>
              </w:rPr>
            </w:pPr>
            <w:r>
              <w:rPr>
                <w:b/>
                <w:sz w:val="24"/>
                <w:szCs w:val="24"/>
              </w:rPr>
              <w:t>1.  Makes sense and perseveres in solving problems.</w:t>
            </w:r>
          </w:p>
        </w:tc>
      </w:tr>
      <w:tr w:rsidR="00F27EBE" w:rsidTr="00F27EBE">
        <w:tc>
          <w:tcPr>
            <w:tcW w:w="10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27EBE" w:rsidRDefault="00F27EBE" w:rsidP="007F7221">
            <w:pPr>
              <w:rPr>
                <w:b/>
                <w:sz w:val="24"/>
                <w:szCs w:val="24"/>
              </w:rPr>
            </w:pPr>
            <w:r>
              <w:rPr>
                <w:b/>
                <w:sz w:val="24"/>
                <w:szCs w:val="24"/>
              </w:rPr>
              <w:t>2.  Reasons abstractly and quantitatively.</w:t>
            </w:r>
          </w:p>
        </w:tc>
      </w:tr>
      <w:tr w:rsidR="00F27EBE" w:rsidTr="00F27EBE">
        <w:tc>
          <w:tcPr>
            <w:tcW w:w="10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27EBE" w:rsidRDefault="00F27EBE" w:rsidP="007F7221">
            <w:pPr>
              <w:rPr>
                <w:sz w:val="24"/>
                <w:szCs w:val="24"/>
              </w:rPr>
            </w:pPr>
            <w:r>
              <w:rPr>
                <w:sz w:val="24"/>
                <w:szCs w:val="24"/>
              </w:rPr>
              <w:t>3.  Constructs viable arguments and critiques the reasoning of others.</w:t>
            </w:r>
          </w:p>
        </w:tc>
      </w:tr>
      <w:tr w:rsidR="00F27EBE" w:rsidTr="00F27EBE">
        <w:tc>
          <w:tcPr>
            <w:tcW w:w="10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27EBE" w:rsidRDefault="00F27EBE" w:rsidP="007F7221">
            <w:pPr>
              <w:rPr>
                <w:sz w:val="24"/>
                <w:szCs w:val="24"/>
              </w:rPr>
            </w:pPr>
            <w:r>
              <w:rPr>
                <w:sz w:val="24"/>
                <w:szCs w:val="24"/>
              </w:rPr>
              <w:t>4.  Models with mathematics.</w:t>
            </w:r>
          </w:p>
        </w:tc>
      </w:tr>
      <w:tr w:rsidR="00F27EBE" w:rsidTr="00F27EBE">
        <w:tc>
          <w:tcPr>
            <w:tcW w:w="10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27EBE" w:rsidRDefault="00F27EBE" w:rsidP="007F7221">
            <w:pPr>
              <w:rPr>
                <w:sz w:val="24"/>
                <w:szCs w:val="24"/>
              </w:rPr>
            </w:pPr>
            <w:r>
              <w:rPr>
                <w:sz w:val="24"/>
                <w:szCs w:val="24"/>
              </w:rPr>
              <w:t>5.  Uses appropriate tools strategically.</w:t>
            </w:r>
          </w:p>
        </w:tc>
      </w:tr>
      <w:tr w:rsidR="00F27EBE" w:rsidTr="00F27EBE">
        <w:tc>
          <w:tcPr>
            <w:tcW w:w="10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27EBE" w:rsidRDefault="00F27EBE" w:rsidP="007F7221">
            <w:r>
              <w:rPr>
                <w:sz w:val="24"/>
                <w:szCs w:val="24"/>
              </w:rPr>
              <w:t>6</w:t>
            </w:r>
            <w:r>
              <w:rPr>
                <w:b/>
                <w:sz w:val="24"/>
                <w:szCs w:val="24"/>
              </w:rPr>
              <w:t xml:space="preserve">.  </w:t>
            </w:r>
            <w:r>
              <w:rPr>
                <w:sz w:val="24"/>
                <w:szCs w:val="24"/>
              </w:rPr>
              <w:t>Attends to precision.</w:t>
            </w:r>
          </w:p>
        </w:tc>
      </w:tr>
      <w:tr w:rsidR="00F27EBE" w:rsidTr="00F27EBE">
        <w:tc>
          <w:tcPr>
            <w:tcW w:w="10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27EBE" w:rsidRPr="0003429C" w:rsidRDefault="00F27EBE" w:rsidP="007F7221">
            <w:pPr>
              <w:rPr>
                <w:b/>
                <w:sz w:val="24"/>
                <w:szCs w:val="24"/>
              </w:rPr>
            </w:pPr>
            <w:r w:rsidRPr="0003429C">
              <w:rPr>
                <w:b/>
                <w:sz w:val="24"/>
                <w:szCs w:val="24"/>
              </w:rPr>
              <w:t>7.  Looks for and makes use of structure.</w:t>
            </w:r>
          </w:p>
        </w:tc>
      </w:tr>
      <w:tr w:rsidR="00F27EBE" w:rsidTr="00F27EBE">
        <w:tc>
          <w:tcPr>
            <w:tcW w:w="10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27EBE" w:rsidRPr="0003429C" w:rsidRDefault="00F27EBE" w:rsidP="007F7221">
            <w:pPr>
              <w:rPr>
                <w:b/>
                <w:sz w:val="24"/>
                <w:szCs w:val="24"/>
              </w:rPr>
            </w:pPr>
            <w:r w:rsidRPr="0003429C">
              <w:rPr>
                <w:b/>
                <w:sz w:val="24"/>
                <w:szCs w:val="24"/>
              </w:rPr>
              <w:t>8.  Looks for and expresses regularity in repeated reasoning.</w:t>
            </w:r>
          </w:p>
        </w:tc>
      </w:tr>
    </w:tbl>
    <w:p w:rsidR="00F51E45" w:rsidRDefault="00F51E45" w:rsidP="00F27EBE">
      <w:pPr>
        <w:widowControl w:val="0"/>
        <w:jc w:val="center"/>
        <w:rPr>
          <w:b/>
          <w:sz w:val="40"/>
          <w:szCs w:val="40"/>
        </w:rPr>
      </w:pPr>
    </w:p>
    <w:p w:rsidR="00F27EBE" w:rsidRDefault="00F27EBE" w:rsidP="00F27EBE">
      <w:pPr>
        <w:widowControl w:val="0"/>
        <w:jc w:val="center"/>
        <w:rPr>
          <w:b/>
          <w:sz w:val="40"/>
          <w:szCs w:val="40"/>
        </w:rPr>
      </w:pPr>
      <w:r>
        <w:rPr>
          <w:b/>
          <w:sz w:val="40"/>
          <w:szCs w:val="40"/>
        </w:rPr>
        <w:lastRenderedPageBreak/>
        <w:t>Dividing by Multiples of Ten</w:t>
      </w:r>
    </w:p>
    <w:p w:rsidR="00F27EBE" w:rsidRDefault="00F27EBE" w:rsidP="00F27EBE">
      <w:pPr>
        <w:widowControl w:val="0"/>
        <w:jc w:val="center"/>
        <w:rPr>
          <w:sz w:val="24"/>
          <w:szCs w:val="24"/>
        </w:rPr>
      </w:pPr>
    </w:p>
    <w:p w:rsidR="00F27EBE" w:rsidRDefault="00F27EBE" w:rsidP="00F27EBE">
      <w:pPr>
        <w:widowControl w:val="0"/>
        <w:tabs>
          <w:tab w:val="left" w:pos="3383"/>
        </w:tabs>
        <w:rPr>
          <w:sz w:val="28"/>
          <w:szCs w:val="28"/>
        </w:rPr>
      </w:pPr>
      <w:r w:rsidRPr="0003429C">
        <w:rPr>
          <w:b/>
          <w:sz w:val="32"/>
          <w:szCs w:val="32"/>
        </w:rPr>
        <w:t>Part 1:</w:t>
      </w:r>
      <w:r>
        <w:rPr>
          <w:sz w:val="32"/>
          <w:szCs w:val="32"/>
        </w:rPr>
        <w:t xml:space="preserve">  Use pictures and numbers to explain how 27 divided by 3 is related to 270 divided by 3 and 2,700 divided by 3.</w:t>
      </w:r>
      <w:r w:rsidR="00CC651A">
        <w:rPr>
          <w:sz w:val="32"/>
          <w:szCs w:val="32"/>
        </w:rPr>
        <w:t xml:space="preserve">  Show your work in at least two different ways.</w:t>
      </w:r>
    </w:p>
    <w:p w:rsidR="00F27EBE" w:rsidRDefault="00F27EBE" w:rsidP="00F27EBE">
      <w:pPr>
        <w:widowControl w:val="0"/>
        <w:tabs>
          <w:tab w:val="left" w:pos="3383"/>
        </w:tabs>
        <w:rPr>
          <w:sz w:val="32"/>
          <w:szCs w:val="32"/>
        </w:rPr>
      </w:pPr>
    </w:p>
    <w:p w:rsidR="00F27EBE" w:rsidRDefault="00F27EBE" w:rsidP="00F27EBE">
      <w:pPr>
        <w:widowControl w:val="0"/>
        <w:tabs>
          <w:tab w:val="left" w:pos="3383"/>
        </w:tabs>
        <w:rPr>
          <w:sz w:val="32"/>
          <w:szCs w:val="32"/>
        </w:rPr>
      </w:pPr>
    </w:p>
    <w:p w:rsidR="00F27EBE" w:rsidRDefault="00F27EBE" w:rsidP="00F27EBE">
      <w:pPr>
        <w:widowControl w:val="0"/>
        <w:tabs>
          <w:tab w:val="left" w:pos="3383"/>
        </w:tabs>
        <w:rPr>
          <w:sz w:val="32"/>
          <w:szCs w:val="32"/>
        </w:rPr>
      </w:pPr>
    </w:p>
    <w:p w:rsidR="00F27EBE" w:rsidRDefault="00F27EBE" w:rsidP="00F27EBE">
      <w:pPr>
        <w:widowControl w:val="0"/>
        <w:tabs>
          <w:tab w:val="left" w:pos="3383"/>
        </w:tabs>
        <w:rPr>
          <w:sz w:val="32"/>
          <w:szCs w:val="32"/>
        </w:rPr>
      </w:pPr>
    </w:p>
    <w:p w:rsidR="00F27EBE" w:rsidRDefault="00F27EBE" w:rsidP="00F27EBE">
      <w:pPr>
        <w:widowControl w:val="0"/>
        <w:tabs>
          <w:tab w:val="left" w:pos="3383"/>
        </w:tabs>
        <w:rPr>
          <w:sz w:val="32"/>
          <w:szCs w:val="32"/>
        </w:rPr>
      </w:pPr>
    </w:p>
    <w:p w:rsidR="00F27EBE" w:rsidRDefault="00F27EBE" w:rsidP="00F27EBE">
      <w:pPr>
        <w:widowControl w:val="0"/>
        <w:tabs>
          <w:tab w:val="left" w:pos="3383"/>
        </w:tabs>
        <w:rPr>
          <w:sz w:val="32"/>
          <w:szCs w:val="32"/>
        </w:rPr>
      </w:pPr>
    </w:p>
    <w:p w:rsidR="00F27EBE" w:rsidRDefault="00F27EBE" w:rsidP="00F27EBE">
      <w:pPr>
        <w:widowControl w:val="0"/>
        <w:tabs>
          <w:tab w:val="left" w:pos="3383"/>
        </w:tabs>
        <w:rPr>
          <w:sz w:val="32"/>
          <w:szCs w:val="32"/>
        </w:rPr>
      </w:pPr>
    </w:p>
    <w:p w:rsidR="00F27EBE" w:rsidRDefault="00F27EBE" w:rsidP="00F27EBE">
      <w:pPr>
        <w:widowControl w:val="0"/>
        <w:tabs>
          <w:tab w:val="left" w:pos="3383"/>
        </w:tabs>
        <w:rPr>
          <w:sz w:val="32"/>
          <w:szCs w:val="32"/>
        </w:rPr>
      </w:pPr>
    </w:p>
    <w:p w:rsidR="00F27EBE" w:rsidRDefault="00F27EBE" w:rsidP="00F27EBE">
      <w:pPr>
        <w:widowControl w:val="0"/>
        <w:tabs>
          <w:tab w:val="left" w:pos="3383"/>
        </w:tabs>
        <w:rPr>
          <w:sz w:val="32"/>
          <w:szCs w:val="32"/>
        </w:rPr>
      </w:pPr>
    </w:p>
    <w:p w:rsidR="00F27EBE" w:rsidRDefault="00F27EBE" w:rsidP="00F27EBE">
      <w:pPr>
        <w:widowControl w:val="0"/>
        <w:tabs>
          <w:tab w:val="left" w:pos="3383"/>
        </w:tabs>
        <w:rPr>
          <w:sz w:val="32"/>
          <w:szCs w:val="32"/>
        </w:rPr>
      </w:pPr>
    </w:p>
    <w:p w:rsidR="00F27EBE" w:rsidRDefault="00F27EBE" w:rsidP="00F27EBE">
      <w:pPr>
        <w:widowControl w:val="0"/>
        <w:tabs>
          <w:tab w:val="left" w:pos="3383"/>
        </w:tabs>
        <w:rPr>
          <w:sz w:val="32"/>
          <w:szCs w:val="32"/>
        </w:rPr>
      </w:pPr>
    </w:p>
    <w:p w:rsidR="00F27EBE" w:rsidRDefault="00F27EBE" w:rsidP="00F27EBE">
      <w:pPr>
        <w:widowControl w:val="0"/>
        <w:tabs>
          <w:tab w:val="left" w:pos="3383"/>
        </w:tabs>
        <w:rPr>
          <w:sz w:val="32"/>
          <w:szCs w:val="32"/>
        </w:rPr>
      </w:pPr>
    </w:p>
    <w:p w:rsidR="00F27EBE" w:rsidRDefault="00F27EBE" w:rsidP="00F27EBE">
      <w:pPr>
        <w:widowControl w:val="0"/>
        <w:tabs>
          <w:tab w:val="left" w:pos="3383"/>
        </w:tabs>
        <w:rPr>
          <w:sz w:val="32"/>
          <w:szCs w:val="32"/>
        </w:rPr>
      </w:pPr>
    </w:p>
    <w:p w:rsidR="00F27EBE" w:rsidRDefault="00F27EBE" w:rsidP="00F27EBE">
      <w:pPr>
        <w:widowControl w:val="0"/>
        <w:tabs>
          <w:tab w:val="left" w:pos="3383"/>
        </w:tabs>
        <w:rPr>
          <w:sz w:val="32"/>
          <w:szCs w:val="32"/>
        </w:rPr>
      </w:pPr>
    </w:p>
    <w:p w:rsidR="00F27EBE" w:rsidRDefault="00F27EBE" w:rsidP="00F27EBE">
      <w:pPr>
        <w:widowControl w:val="0"/>
        <w:tabs>
          <w:tab w:val="left" w:pos="3383"/>
        </w:tabs>
        <w:rPr>
          <w:sz w:val="28"/>
          <w:szCs w:val="28"/>
        </w:rPr>
      </w:pPr>
      <w:r w:rsidRPr="0003429C">
        <w:rPr>
          <w:b/>
          <w:sz w:val="32"/>
          <w:szCs w:val="32"/>
        </w:rPr>
        <w:t>Part 2:</w:t>
      </w:r>
      <w:r>
        <w:rPr>
          <w:sz w:val="32"/>
          <w:szCs w:val="32"/>
        </w:rPr>
        <w:t xml:space="preserve"> </w:t>
      </w:r>
      <w:r w:rsidR="0003429C">
        <w:rPr>
          <w:sz w:val="32"/>
          <w:szCs w:val="32"/>
        </w:rPr>
        <w:t xml:space="preserve"> </w:t>
      </w:r>
      <w:r>
        <w:rPr>
          <w:sz w:val="32"/>
          <w:szCs w:val="32"/>
        </w:rPr>
        <w:t>Prove that 23 divided by 4 is the same as 230 divided by 40.</w:t>
      </w:r>
      <w:r w:rsidR="00025EE7">
        <w:rPr>
          <w:sz w:val="32"/>
          <w:szCs w:val="32"/>
        </w:rPr>
        <w:t xml:space="preserve"> Explain your thinking.</w:t>
      </w:r>
    </w:p>
    <w:p w:rsidR="00F27EBE" w:rsidRDefault="00F27EBE" w:rsidP="00F27EBE">
      <w:pPr>
        <w:widowControl w:val="0"/>
        <w:jc w:val="center"/>
        <w:rPr>
          <w:sz w:val="36"/>
          <w:szCs w:val="36"/>
        </w:rPr>
      </w:pPr>
    </w:p>
    <w:p w:rsidR="00C026C9" w:rsidRDefault="00C026C9" w:rsidP="00F27EBE"/>
    <w:p w:rsidR="006C5642" w:rsidRDefault="006C5642" w:rsidP="00F27EBE"/>
    <w:p w:rsidR="006C5642" w:rsidRDefault="006C5642" w:rsidP="00F27EBE"/>
    <w:p w:rsidR="006C5642" w:rsidRDefault="006C5642" w:rsidP="00F27EBE"/>
    <w:p w:rsidR="006C5642" w:rsidRDefault="006C5642" w:rsidP="00F27EBE"/>
    <w:p w:rsidR="006C5642" w:rsidRDefault="006C5642" w:rsidP="00F27EBE"/>
    <w:p w:rsidR="006C5642" w:rsidRDefault="006C5642" w:rsidP="00F27EBE"/>
    <w:p w:rsidR="006C5642" w:rsidRDefault="006C5642" w:rsidP="00F27EBE"/>
    <w:p w:rsidR="006C5642" w:rsidRDefault="006C5642" w:rsidP="00F27EBE"/>
    <w:p w:rsidR="006C5642" w:rsidRDefault="006C5642" w:rsidP="00F27EBE"/>
    <w:p w:rsidR="006C5642" w:rsidRDefault="006C5642" w:rsidP="00F27EBE"/>
    <w:p w:rsidR="006C5642" w:rsidRDefault="006C5642" w:rsidP="00F27EBE"/>
    <w:p w:rsidR="006C5642" w:rsidRDefault="006C5642" w:rsidP="00F27EBE"/>
    <w:p w:rsidR="006C5642" w:rsidRDefault="006C5642" w:rsidP="00F27EBE"/>
    <w:p w:rsidR="006C5642" w:rsidRDefault="006C5642" w:rsidP="00F27EBE"/>
    <w:p w:rsidR="006C5642" w:rsidRDefault="006C5642" w:rsidP="00F27EBE"/>
    <w:p w:rsidR="006C5642" w:rsidRDefault="006C5642" w:rsidP="00F27EBE"/>
    <w:p w:rsidR="006C5642" w:rsidRDefault="006C5642" w:rsidP="00F27EBE"/>
    <w:p w:rsidR="006C5642" w:rsidRDefault="006C5642" w:rsidP="00F27EBE"/>
    <w:p w:rsidR="006C5642" w:rsidRDefault="006C5642" w:rsidP="00F27EBE"/>
    <w:p w:rsidR="006C5642" w:rsidRDefault="006C5642" w:rsidP="006C5642">
      <w:pPr>
        <w:jc w:val="center"/>
        <w:rPr>
          <w:b/>
          <w:color w:val="auto"/>
          <w:sz w:val="32"/>
          <w:szCs w:val="32"/>
        </w:rPr>
      </w:pPr>
      <w:r>
        <w:rPr>
          <w:b/>
          <w:sz w:val="32"/>
          <w:szCs w:val="32"/>
        </w:rPr>
        <w:lastRenderedPageBreak/>
        <w:t>Scoring Examples</w:t>
      </w:r>
    </w:p>
    <w:p w:rsidR="00F51E45" w:rsidRDefault="00F51E45" w:rsidP="006C5642">
      <w:pPr>
        <w:rPr>
          <w:b/>
          <w:sz w:val="24"/>
          <w:szCs w:val="24"/>
        </w:rPr>
      </w:pPr>
    </w:p>
    <w:p w:rsidR="006C5642" w:rsidRPr="009C2BF2" w:rsidRDefault="006C5642" w:rsidP="006C5642">
      <w:pPr>
        <w:rPr>
          <w:sz w:val="24"/>
          <w:szCs w:val="24"/>
        </w:rPr>
      </w:pPr>
      <w:r>
        <w:rPr>
          <w:b/>
          <w:sz w:val="24"/>
          <w:szCs w:val="24"/>
        </w:rPr>
        <w:t>Not Yet:</w:t>
      </w:r>
      <w:r w:rsidR="009C2BF2">
        <w:rPr>
          <w:sz w:val="24"/>
          <w:szCs w:val="24"/>
        </w:rPr>
        <w:t xml:space="preserve"> </w:t>
      </w:r>
      <w:r w:rsidR="00F51E45">
        <w:rPr>
          <w:sz w:val="24"/>
          <w:szCs w:val="24"/>
        </w:rPr>
        <w:t xml:space="preserve"> </w:t>
      </w:r>
      <w:r w:rsidR="009C2BF2">
        <w:rPr>
          <w:sz w:val="24"/>
          <w:szCs w:val="24"/>
        </w:rPr>
        <w:t>The student recognized that the numbers were related, but did not divide to show how the quotients would relate.</w:t>
      </w:r>
    </w:p>
    <w:p w:rsidR="006C5642" w:rsidRDefault="00C116C3" w:rsidP="006C5642">
      <w:pPr>
        <w:rPr>
          <w:b/>
          <w:sz w:val="24"/>
          <w:szCs w:val="24"/>
        </w:rPr>
      </w:pPr>
      <w:r>
        <w:rPr>
          <w:noProof/>
        </w:rPr>
        <w:drawing>
          <wp:inline distT="0" distB="0" distL="0" distR="0" wp14:anchorId="5B253895" wp14:editId="02C24690">
            <wp:extent cx="3790818" cy="3306726"/>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93775" cy="3309306"/>
                    </a:xfrm>
                    <a:prstGeom prst="rect">
                      <a:avLst/>
                    </a:prstGeom>
                  </pic:spPr>
                </pic:pic>
              </a:graphicData>
            </a:graphic>
          </wp:inline>
        </w:drawing>
      </w:r>
    </w:p>
    <w:p w:rsidR="00F51E45" w:rsidRDefault="00F51E45" w:rsidP="006C5642">
      <w:pPr>
        <w:rPr>
          <w:b/>
          <w:sz w:val="24"/>
          <w:szCs w:val="24"/>
        </w:rPr>
      </w:pPr>
    </w:p>
    <w:p w:rsidR="006C5642" w:rsidRPr="009C2BF2" w:rsidRDefault="006C5642" w:rsidP="006C5642">
      <w:pPr>
        <w:rPr>
          <w:sz w:val="24"/>
          <w:szCs w:val="24"/>
        </w:rPr>
      </w:pPr>
      <w:r>
        <w:rPr>
          <w:b/>
          <w:sz w:val="24"/>
          <w:szCs w:val="24"/>
        </w:rPr>
        <w:t>Progressing:</w:t>
      </w:r>
      <w:r w:rsidR="009C2BF2">
        <w:rPr>
          <w:sz w:val="24"/>
          <w:szCs w:val="24"/>
        </w:rPr>
        <w:t xml:space="preserve"> </w:t>
      </w:r>
      <w:r w:rsidR="00F51E45">
        <w:rPr>
          <w:sz w:val="24"/>
          <w:szCs w:val="24"/>
        </w:rPr>
        <w:t xml:space="preserve"> </w:t>
      </w:r>
      <w:r w:rsidR="009C2BF2">
        <w:rPr>
          <w:sz w:val="24"/>
          <w:szCs w:val="24"/>
        </w:rPr>
        <w:t xml:space="preserve">The student is able to show some relationships in Part 1, but does not </w:t>
      </w:r>
      <w:r w:rsidR="00F51E45">
        <w:rPr>
          <w:sz w:val="24"/>
          <w:szCs w:val="24"/>
        </w:rPr>
        <w:t>find correct answers for Part 2</w:t>
      </w:r>
      <w:r w:rsidR="009C2BF2">
        <w:rPr>
          <w:sz w:val="24"/>
          <w:szCs w:val="24"/>
        </w:rPr>
        <w:t xml:space="preserve"> and does not explain the relationship between the sets of numbers.</w:t>
      </w:r>
    </w:p>
    <w:p w:rsidR="006C5642" w:rsidRDefault="00C116C3" w:rsidP="006C5642">
      <w:pPr>
        <w:rPr>
          <w:b/>
          <w:sz w:val="24"/>
          <w:szCs w:val="24"/>
        </w:rPr>
      </w:pPr>
      <w:r>
        <w:rPr>
          <w:noProof/>
        </w:rPr>
        <w:drawing>
          <wp:inline distT="0" distB="0" distL="0" distR="0" wp14:anchorId="3144CA9A" wp14:editId="371D4EF6">
            <wp:extent cx="4015843" cy="322166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18016" cy="3223408"/>
                    </a:xfrm>
                    <a:prstGeom prst="rect">
                      <a:avLst/>
                    </a:prstGeom>
                  </pic:spPr>
                </pic:pic>
              </a:graphicData>
            </a:graphic>
          </wp:inline>
        </w:drawing>
      </w:r>
    </w:p>
    <w:p w:rsidR="00C116C3" w:rsidRDefault="00C116C3" w:rsidP="006C5642">
      <w:pPr>
        <w:rPr>
          <w:b/>
          <w:sz w:val="24"/>
          <w:szCs w:val="24"/>
        </w:rPr>
      </w:pPr>
    </w:p>
    <w:p w:rsidR="00C116C3" w:rsidRDefault="00C116C3" w:rsidP="006C5642">
      <w:pPr>
        <w:rPr>
          <w:b/>
          <w:sz w:val="24"/>
          <w:szCs w:val="24"/>
        </w:rPr>
      </w:pPr>
    </w:p>
    <w:p w:rsidR="00C116C3" w:rsidRDefault="00C116C3" w:rsidP="006C5642">
      <w:pPr>
        <w:rPr>
          <w:b/>
          <w:sz w:val="24"/>
          <w:szCs w:val="24"/>
        </w:rPr>
      </w:pPr>
    </w:p>
    <w:p w:rsidR="006C5642" w:rsidRPr="009C2BF2" w:rsidRDefault="006C5642" w:rsidP="006C5642">
      <w:pPr>
        <w:rPr>
          <w:sz w:val="24"/>
          <w:szCs w:val="24"/>
        </w:rPr>
      </w:pPr>
      <w:r>
        <w:rPr>
          <w:b/>
          <w:sz w:val="24"/>
          <w:szCs w:val="24"/>
        </w:rPr>
        <w:t>Meets Expectation:</w:t>
      </w:r>
      <w:r w:rsidR="009C2BF2">
        <w:rPr>
          <w:sz w:val="24"/>
          <w:szCs w:val="24"/>
        </w:rPr>
        <w:t xml:space="preserve"> </w:t>
      </w:r>
      <w:r w:rsidR="00F51E45">
        <w:rPr>
          <w:sz w:val="24"/>
          <w:szCs w:val="24"/>
        </w:rPr>
        <w:t xml:space="preserve"> </w:t>
      </w:r>
      <w:r w:rsidR="009C2BF2">
        <w:rPr>
          <w:sz w:val="24"/>
          <w:szCs w:val="24"/>
        </w:rPr>
        <w:t>The studen</w:t>
      </w:r>
      <w:r w:rsidR="00F51E45">
        <w:rPr>
          <w:sz w:val="24"/>
          <w:szCs w:val="24"/>
        </w:rPr>
        <w:t>t finds correct answers to all parts of the task</w:t>
      </w:r>
      <w:r w:rsidR="009C2BF2">
        <w:rPr>
          <w:sz w:val="24"/>
          <w:szCs w:val="24"/>
        </w:rPr>
        <w:t xml:space="preserve"> and explains how the numbers are related based on knowledge of how ones, tens, hundreds, and thousands are related.</w:t>
      </w:r>
    </w:p>
    <w:p w:rsidR="00C116C3" w:rsidRDefault="00C116C3" w:rsidP="00F27EBE">
      <w:pPr>
        <w:rPr>
          <w:noProof/>
        </w:rPr>
      </w:pPr>
    </w:p>
    <w:p w:rsidR="006C5642" w:rsidRPr="00F27EBE" w:rsidRDefault="00C116C3" w:rsidP="00F27EBE">
      <w:r>
        <w:rPr>
          <w:noProof/>
        </w:rPr>
        <w:drawing>
          <wp:inline distT="0" distB="0" distL="0" distR="0" wp14:anchorId="477A509C" wp14:editId="74F58A23">
            <wp:extent cx="4189228" cy="4146698"/>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grayscl/>
                      <a:extLst>
                        <a:ext uri="{BEBA8EAE-BF5A-486C-A8C5-ECC9F3942E4B}">
                          <a14:imgProps xmlns:a14="http://schemas.microsoft.com/office/drawing/2010/main">
                            <a14:imgLayer r:embed="rId11">
                              <a14:imgEffect>
                                <a14:sharpenSoften amount="50000"/>
                              </a14:imgEffect>
                              <a14:imgEffect>
                                <a14:saturation sat="300000"/>
                              </a14:imgEffect>
                              <a14:imgEffect>
                                <a14:brightnessContrast bright="6000" contrast="-37000"/>
                              </a14:imgEffect>
                            </a14:imgLayer>
                          </a14:imgProps>
                        </a:ext>
                      </a:extLst>
                    </a:blip>
                    <a:srcRect l="3668" t="1373" b="9329"/>
                    <a:stretch/>
                  </pic:blipFill>
                  <pic:spPr bwMode="auto">
                    <a:xfrm>
                      <a:off x="0" y="0"/>
                      <a:ext cx="4193283" cy="4150711"/>
                    </a:xfrm>
                    <a:prstGeom prst="rect">
                      <a:avLst/>
                    </a:prstGeom>
                    <a:ln>
                      <a:noFill/>
                    </a:ln>
                    <a:extLst>
                      <a:ext uri="{53640926-AAD7-44D8-BBD7-CCE9431645EC}">
                        <a14:shadowObscured xmlns:a14="http://schemas.microsoft.com/office/drawing/2010/main"/>
                      </a:ext>
                    </a:extLst>
                  </pic:spPr>
                </pic:pic>
              </a:graphicData>
            </a:graphic>
          </wp:inline>
        </w:drawing>
      </w:r>
    </w:p>
    <w:sectPr w:rsidR="006C5642" w:rsidRPr="00F27EBE" w:rsidSect="00F51E45">
      <w:headerReference w:type="default" r:id="rId12"/>
      <w:footerReference w:type="default" r:id="rId13"/>
      <w:pgSz w:w="12240" w:h="15840"/>
      <w:pgMar w:top="1440" w:right="1440" w:bottom="1440" w:left="1440" w:header="0" w:footer="8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163" w:rsidRDefault="004E5163" w:rsidP="00971A7C">
      <w:r>
        <w:separator/>
      </w:r>
    </w:p>
  </w:endnote>
  <w:endnote w:type="continuationSeparator" w:id="0">
    <w:p w:rsidR="004E5163" w:rsidRDefault="004E5163" w:rsidP="0097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45" w:rsidRPr="00F51E45" w:rsidRDefault="00F51E45">
    <w:pPr>
      <w:pStyle w:val="Footer"/>
      <w:rPr>
        <w:b/>
        <w:sz w:val="18"/>
      </w:rPr>
    </w:pPr>
    <w:r>
      <w:rPr>
        <w:b/>
        <w:noProof/>
        <w:sz w:val="18"/>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-7856</wp:posOffset>
              </wp:positionV>
              <wp:extent cx="5932967"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59329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pt" to="467.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" strokecolor="black [3040]"/>
          </w:pict>
        </mc:Fallback>
      </mc:AlternateContent>
    </w:r>
    <w:r w:rsidRPr="00F51E45">
      <w:rPr>
        <w:b/>
        <w:sz w:val="18"/>
      </w:rPr>
      <w:t xml:space="preserve">NC DEPARTMENT OF PUBLIC INSTRUCTION   </w:t>
    </w:r>
    <w:r>
      <w:rPr>
        <w:b/>
        <w:sz w:val="18"/>
      </w:rPr>
      <w:t xml:space="preserve">                                                                                     </w:t>
    </w:r>
    <w:r w:rsidRPr="00F51E45">
      <w:rPr>
        <w:b/>
        <w:sz w:val="18"/>
      </w:rPr>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163" w:rsidRDefault="004E5163" w:rsidP="00971A7C">
      <w:r>
        <w:separator/>
      </w:r>
    </w:p>
  </w:footnote>
  <w:footnote w:type="continuationSeparator" w:id="0">
    <w:p w:rsidR="004E5163" w:rsidRDefault="004E5163" w:rsidP="00971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7C" w:rsidRDefault="00971A7C" w:rsidP="00971A7C">
    <w:pPr>
      <w:spacing w:before="720"/>
      <w:jc w:val="center"/>
      <w:rPr>
        <w:b/>
        <w:sz w:val="44"/>
        <w:szCs w:val="44"/>
      </w:rPr>
    </w:pPr>
    <w:r>
      <w:rPr>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94F"/>
    <w:multiLevelType w:val="multilevel"/>
    <w:tmpl w:val="5A944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53535C"/>
    <w:multiLevelType w:val="multilevel"/>
    <w:tmpl w:val="78CCC1C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nsid w:val="1C203722"/>
    <w:multiLevelType w:val="multilevel"/>
    <w:tmpl w:val="87A2F60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1FCB6EEF"/>
    <w:multiLevelType w:val="multilevel"/>
    <w:tmpl w:val="3C6EC9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7C20A94"/>
    <w:multiLevelType w:val="multilevel"/>
    <w:tmpl w:val="FCB44608"/>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
    <w:nsid w:val="29D87242"/>
    <w:multiLevelType w:val="multilevel"/>
    <w:tmpl w:val="1FD223F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2C740CDC"/>
    <w:multiLevelType w:val="multilevel"/>
    <w:tmpl w:val="23FCC5C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301265E4"/>
    <w:multiLevelType w:val="multilevel"/>
    <w:tmpl w:val="2B0E3C1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nsid w:val="37957DEF"/>
    <w:multiLevelType w:val="multilevel"/>
    <w:tmpl w:val="23E8CEA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37B60649"/>
    <w:multiLevelType w:val="multilevel"/>
    <w:tmpl w:val="AE020D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D344245"/>
    <w:multiLevelType w:val="multilevel"/>
    <w:tmpl w:val="409C1E9C"/>
    <w:lvl w:ilvl="0">
      <w:start w:val="1"/>
      <w:numFmt w:val="lowerLetter"/>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nsid w:val="41C325C2"/>
    <w:multiLevelType w:val="multilevel"/>
    <w:tmpl w:val="5B5649CA"/>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2">
    <w:nsid w:val="42FE48BB"/>
    <w:multiLevelType w:val="multilevel"/>
    <w:tmpl w:val="C660F166"/>
    <w:lvl w:ilvl="0">
      <w:start w:val="1"/>
      <w:numFmt w:val="bullet"/>
      <w:lvlText w:val="●"/>
      <w:lvlJc w:val="left"/>
      <w:pPr>
        <w:ind w:left="792" w:firstLine="1224"/>
      </w:pPr>
      <w:rPr>
        <w:rFonts w:ascii="Arial" w:eastAsia="Arial" w:hAnsi="Arial" w:cs="Arial"/>
      </w:rPr>
    </w:lvl>
    <w:lvl w:ilvl="1">
      <w:start w:val="1"/>
      <w:numFmt w:val="bullet"/>
      <w:lvlText w:val="o"/>
      <w:lvlJc w:val="left"/>
      <w:pPr>
        <w:ind w:left="1512" w:firstLine="2664"/>
      </w:pPr>
      <w:rPr>
        <w:rFonts w:ascii="Arial" w:eastAsia="Arial" w:hAnsi="Arial" w:cs="Arial"/>
      </w:rPr>
    </w:lvl>
    <w:lvl w:ilvl="2">
      <w:start w:val="1"/>
      <w:numFmt w:val="bullet"/>
      <w:lvlText w:val="▪"/>
      <w:lvlJc w:val="left"/>
      <w:pPr>
        <w:ind w:left="2232" w:firstLine="4103"/>
      </w:pPr>
      <w:rPr>
        <w:rFonts w:ascii="Arial" w:eastAsia="Arial" w:hAnsi="Arial" w:cs="Arial"/>
      </w:rPr>
    </w:lvl>
    <w:lvl w:ilvl="3">
      <w:start w:val="1"/>
      <w:numFmt w:val="bullet"/>
      <w:lvlText w:val="●"/>
      <w:lvlJc w:val="left"/>
      <w:pPr>
        <w:ind w:left="2952" w:firstLine="5544"/>
      </w:pPr>
      <w:rPr>
        <w:rFonts w:ascii="Arial" w:eastAsia="Arial" w:hAnsi="Arial" w:cs="Arial"/>
      </w:rPr>
    </w:lvl>
    <w:lvl w:ilvl="4">
      <w:start w:val="1"/>
      <w:numFmt w:val="bullet"/>
      <w:lvlText w:val="o"/>
      <w:lvlJc w:val="left"/>
      <w:pPr>
        <w:ind w:left="3672" w:firstLine="6984"/>
      </w:pPr>
      <w:rPr>
        <w:rFonts w:ascii="Arial" w:eastAsia="Arial" w:hAnsi="Arial" w:cs="Arial"/>
      </w:rPr>
    </w:lvl>
    <w:lvl w:ilvl="5">
      <w:start w:val="1"/>
      <w:numFmt w:val="bullet"/>
      <w:lvlText w:val="▪"/>
      <w:lvlJc w:val="left"/>
      <w:pPr>
        <w:ind w:left="4392" w:firstLine="8424"/>
      </w:pPr>
      <w:rPr>
        <w:rFonts w:ascii="Arial" w:eastAsia="Arial" w:hAnsi="Arial" w:cs="Arial"/>
      </w:rPr>
    </w:lvl>
    <w:lvl w:ilvl="6">
      <w:start w:val="1"/>
      <w:numFmt w:val="bullet"/>
      <w:lvlText w:val="●"/>
      <w:lvlJc w:val="left"/>
      <w:pPr>
        <w:ind w:left="5112" w:firstLine="9864"/>
      </w:pPr>
      <w:rPr>
        <w:rFonts w:ascii="Arial" w:eastAsia="Arial" w:hAnsi="Arial" w:cs="Arial"/>
      </w:rPr>
    </w:lvl>
    <w:lvl w:ilvl="7">
      <w:start w:val="1"/>
      <w:numFmt w:val="bullet"/>
      <w:lvlText w:val="o"/>
      <w:lvlJc w:val="left"/>
      <w:pPr>
        <w:ind w:left="5832" w:firstLine="11304"/>
      </w:pPr>
      <w:rPr>
        <w:rFonts w:ascii="Arial" w:eastAsia="Arial" w:hAnsi="Arial" w:cs="Arial"/>
      </w:rPr>
    </w:lvl>
    <w:lvl w:ilvl="8">
      <w:start w:val="1"/>
      <w:numFmt w:val="bullet"/>
      <w:lvlText w:val="▪"/>
      <w:lvlJc w:val="left"/>
      <w:pPr>
        <w:ind w:left="6552" w:firstLine="12744"/>
      </w:pPr>
      <w:rPr>
        <w:rFonts w:ascii="Arial" w:eastAsia="Arial" w:hAnsi="Arial" w:cs="Arial"/>
      </w:rPr>
    </w:lvl>
  </w:abstractNum>
  <w:abstractNum w:abstractNumId="13">
    <w:nsid w:val="48E70FE3"/>
    <w:multiLevelType w:val="multilevel"/>
    <w:tmpl w:val="3090947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D7F3FF9"/>
    <w:multiLevelType w:val="multilevel"/>
    <w:tmpl w:val="EBFCB80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5C155D77"/>
    <w:multiLevelType w:val="multilevel"/>
    <w:tmpl w:val="C304FA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nsid w:val="5D49120C"/>
    <w:multiLevelType w:val="multilevel"/>
    <w:tmpl w:val="25BE77D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7">
    <w:nsid w:val="625A50E0"/>
    <w:multiLevelType w:val="multilevel"/>
    <w:tmpl w:val="CB9C9C4E"/>
    <w:lvl w:ilvl="0">
      <w:start w:val="1"/>
      <w:numFmt w:val="lowerLetter"/>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nsid w:val="71785EEA"/>
    <w:multiLevelType w:val="multilevel"/>
    <w:tmpl w:val="FBD00C7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9">
    <w:nsid w:val="7234785D"/>
    <w:multiLevelType w:val="multilevel"/>
    <w:tmpl w:val="B68A4D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73D34463"/>
    <w:multiLevelType w:val="multilevel"/>
    <w:tmpl w:val="9ED4CB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53A09B9"/>
    <w:multiLevelType w:val="multilevel"/>
    <w:tmpl w:val="7DBC27C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nsid w:val="7A085C61"/>
    <w:multiLevelType w:val="multilevel"/>
    <w:tmpl w:val="850EE5C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nsid w:val="7A461EE9"/>
    <w:multiLevelType w:val="hybridMultilevel"/>
    <w:tmpl w:val="E36E7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610ABB"/>
    <w:multiLevelType w:val="multilevel"/>
    <w:tmpl w:val="8E9A528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nsid w:val="7F69258A"/>
    <w:multiLevelType w:val="multilevel"/>
    <w:tmpl w:val="C780FA4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8"/>
  </w:num>
  <w:num w:numId="2">
    <w:abstractNumId w:val="12"/>
  </w:num>
  <w:num w:numId="3">
    <w:abstractNumId w:val="5"/>
  </w:num>
  <w:num w:numId="4">
    <w:abstractNumId w:val="7"/>
  </w:num>
  <w:num w:numId="5">
    <w:abstractNumId w:val="25"/>
  </w:num>
  <w:num w:numId="6">
    <w:abstractNumId w:val="2"/>
  </w:num>
  <w:num w:numId="7">
    <w:abstractNumId w:val="13"/>
  </w:num>
  <w:num w:numId="8">
    <w:abstractNumId w:val="11"/>
  </w:num>
  <w:num w:numId="9">
    <w:abstractNumId w:val="1"/>
  </w:num>
  <w:num w:numId="10">
    <w:abstractNumId w:val="14"/>
  </w:num>
  <w:num w:numId="11">
    <w:abstractNumId w:val="17"/>
  </w:num>
  <w:num w:numId="12">
    <w:abstractNumId w:val="24"/>
  </w:num>
  <w:num w:numId="13">
    <w:abstractNumId w:val="10"/>
  </w:num>
  <w:num w:numId="14">
    <w:abstractNumId w:val="4"/>
  </w:num>
  <w:num w:numId="15">
    <w:abstractNumId w:val="0"/>
  </w:num>
  <w:num w:numId="16">
    <w:abstractNumId w:val="16"/>
  </w:num>
  <w:num w:numId="17">
    <w:abstractNumId w:val="22"/>
  </w:num>
  <w:num w:numId="18">
    <w:abstractNumId w:val="18"/>
  </w:num>
  <w:num w:numId="19">
    <w:abstractNumId w:val="6"/>
  </w:num>
  <w:num w:numId="20">
    <w:abstractNumId w:val="15"/>
  </w:num>
  <w:num w:numId="21">
    <w:abstractNumId w:val="21"/>
  </w:num>
  <w:num w:numId="22">
    <w:abstractNumId w:val="9"/>
  </w:num>
  <w:num w:numId="23">
    <w:abstractNumId w:val="23"/>
  </w:num>
  <w:num w:numId="24">
    <w:abstractNumId w:val="20"/>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7C"/>
    <w:rsid w:val="00025EE7"/>
    <w:rsid w:val="0003429C"/>
    <w:rsid w:val="0006332C"/>
    <w:rsid w:val="00065704"/>
    <w:rsid w:val="001E7462"/>
    <w:rsid w:val="00210F15"/>
    <w:rsid w:val="002347B5"/>
    <w:rsid w:val="003901B9"/>
    <w:rsid w:val="003F3CE1"/>
    <w:rsid w:val="004E5163"/>
    <w:rsid w:val="005C0ECA"/>
    <w:rsid w:val="005D21F7"/>
    <w:rsid w:val="006335C0"/>
    <w:rsid w:val="006C5642"/>
    <w:rsid w:val="0084785C"/>
    <w:rsid w:val="0092048B"/>
    <w:rsid w:val="00971A7C"/>
    <w:rsid w:val="009C2BF2"/>
    <w:rsid w:val="00A578A5"/>
    <w:rsid w:val="00C026C9"/>
    <w:rsid w:val="00C116C3"/>
    <w:rsid w:val="00C7554C"/>
    <w:rsid w:val="00CC651A"/>
    <w:rsid w:val="00CF412C"/>
    <w:rsid w:val="00D218B0"/>
    <w:rsid w:val="00D251FC"/>
    <w:rsid w:val="00D42E8B"/>
    <w:rsid w:val="00F27EBE"/>
    <w:rsid w:val="00F5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1A7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7C"/>
    <w:pPr>
      <w:tabs>
        <w:tab w:val="center" w:pos="4680"/>
        <w:tab w:val="right" w:pos="9360"/>
      </w:tabs>
    </w:pPr>
  </w:style>
  <w:style w:type="character" w:customStyle="1" w:styleId="HeaderChar">
    <w:name w:val="Header Char"/>
    <w:basedOn w:val="DefaultParagraphFont"/>
    <w:link w:val="Header"/>
    <w:uiPriority w:val="99"/>
    <w:rsid w:val="00971A7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971A7C"/>
    <w:pPr>
      <w:tabs>
        <w:tab w:val="center" w:pos="4680"/>
        <w:tab w:val="right" w:pos="9360"/>
      </w:tabs>
    </w:pPr>
  </w:style>
  <w:style w:type="character" w:customStyle="1" w:styleId="FooterChar">
    <w:name w:val="Footer Char"/>
    <w:basedOn w:val="DefaultParagraphFont"/>
    <w:link w:val="Footer"/>
    <w:uiPriority w:val="99"/>
    <w:rsid w:val="00971A7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210F15"/>
    <w:pPr>
      <w:ind w:left="720"/>
      <w:contextualSpacing/>
    </w:pPr>
  </w:style>
  <w:style w:type="paragraph" w:styleId="BalloonText">
    <w:name w:val="Balloon Text"/>
    <w:basedOn w:val="Normal"/>
    <w:link w:val="BalloonTextChar"/>
    <w:uiPriority w:val="99"/>
    <w:semiHidden/>
    <w:unhideWhenUsed/>
    <w:rsid w:val="00C116C3"/>
    <w:rPr>
      <w:rFonts w:ascii="Tahoma" w:hAnsi="Tahoma" w:cs="Tahoma"/>
      <w:sz w:val="16"/>
      <w:szCs w:val="16"/>
    </w:rPr>
  </w:style>
  <w:style w:type="character" w:customStyle="1" w:styleId="BalloonTextChar">
    <w:name w:val="Balloon Text Char"/>
    <w:basedOn w:val="DefaultParagraphFont"/>
    <w:link w:val="BalloonText"/>
    <w:uiPriority w:val="99"/>
    <w:semiHidden/>
    <w:rsid w:val="00C116C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1A7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7C"/>
    <w:pPr>
      <w:tabs>
        <w:tab w:val="center" w:pos="4680"/>
        <w:tab w:val="right" w:pos="9360"/>
      </w:tabs>
    </w:pPr>
  </w:style>
  <w:style w:type="character" w:customStyle="1" w:styleId="HeaderChar">
    <w:name w:val="Header Char"/>
    <w:basedOn w:val="DefaultParagraphFont"/>
    <w:link w:val="Header"/>
    <w:uiPriority w:val="99"/>
    <w:rsid w:val="00971A7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971A7C"/>
    <w:pPr>
      <w:tabs>
        <w:tab w:val="center" w:pos="4680"/>
        <w:tab w:val="right" w:pos="9360"/>
      </w:tabs>
    </w:pPr>
  </w:style>
  <w:style w:type="character" w:customStyle="1" w:styleId="FooterChar">
    <w:name w:val="Footer Char"/>
    <w:basedOn w:val="DefaultParagraphFont"/>
    <w:link w:val="Footer"/>
    <w:uiPriority w:val="99"/>
    <w:rsid w:val="00971A7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210F15"/>
    <w:pPr>
      <w:ind w:left="720"/>
      <w:contextualSpacing/>
    </w:pPr>
  </w:style>
  <w:style w:type="paragraph" w:styleId="BalloonText">
    <w:name w:val="Balloon Text"/>
    <w:basedOn w:val="Normal"/>
    <w:link w:val="BalloonTextChar"/>
    <w:uiPriority w:val="99"/>
    <w:semiHidden/>
    <w:unhideWhenUsed/>
    <w:rsid w:val="00C116C3"/>
    <w:rPr>
      <w:rFonts w:ascii="Tahoma" w:hAnsi="Tahoma" w:cs="Tahoma"/>
      <w:sz w:val="16"/>
      <w:szCs w:val="16"/>
    </w:rPr>
  </w:style>
  <w:style w:type="character" w:customStyle="1" w:styleId="BalloonTextChar">
    <w:name w:val="Balloon Text Char"/>
    <w:basedOn w:val="DefaultParagraphFont"/>
    <w:link w:val="BalloonText"/>
    <w:uiPriority w:val="99"/>
    <w:semiHidden/>
    <w:rsid w:val="00C116C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Wiles, Deanna Ferree</dc:creator>
  <cp:lastModifiedBy>Floyd, Ana</cp:lastModifiedBy>
  <cp:revision>2</cp:revision>
  <cp:lastPrinted>2017-11-06T00:21:00Z</cp:lastPrinted>
  <dcterms:created xsi:type="dcterms:W3CDTF">2018-07-11T01:36:00Z</dcterms:created>
  <dcterms:modified xsi:type="dcterms:W3CDTF">2018-07-11T01:36:00Z</dcterms:modified>
</cp:coreProperties>
</file>