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Layout w:type="fixed"/>
        <w:tblLook w:val="0000" w:firstRow="0" w:lastRow="0" w:firstColumn="0" w:lastColumn="0" w:noHBand="0" w:noVBand="0"/>
      </w:tblPr>
      <w:tblGrid>
        <w:gridCol w:w="1818"/>
        <w:gridCol w:w="8992"/>
      </w:tblGrid>
      <w:tr w:rsidR="009608D4" w:rsidTr="007F7221">
        <w:trPr>
          <w:jc w:val="center"/>
        </w:trPr>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5579B" w:rsidRDefault="00A5579B" w:rsidP="007F7221">
            <w:pPr>
              <w:jc w:val="center"/>
              <w:rPr>
                <w:b/>
                <w:sz w:val="28"/>
                <w:szCs w:val="28"/>
              </w:rPr>
            </w:pPr>
            <w:r>
              <w:rPr>
                <w:b/>
                <w:sz w:val="28"/>
                <w:szCs w:val="28"/>
              </w:rPr>
              <w:t>NC.4.NBT.6</w:t>
            </w:r>
          </w:p>
          <w:p w:rsidR="009608D4" w:rsidRDefault="00601050" w:rsidP="00A5579B">
            <w:pPr>
              <w:jc w:val="center"/>
              <w:rPr>
                <w:b/>
                <w:sz w:val="28"/>
                <w:szCs w:val="28"/>
              </w:rPr>
            </w:pPr>
            <w:r>
              <w:rPr>
                <w:b/>
                <w:sz w:val="28"/>
                <w:szCs w:val="28"/>
              </w:rPr>
              <w:t>Mini Muffins</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Pr="00F414C9" w:rsidRDefault="00A5579B" w:rsidP="007F7221">
            <w:pPr>
              <w:rPr>
                <w:sz w:val="24"/>
                <w:szCs w:val="24"/>
              </w:rPr>
            </w:pPr>
            <w:r>
              <w:rPr>
                <w:sz w:val="24"/>
                <w:szCs w:val="24"/>
              </w:rPr>
              <w:t xml:space="preserve">Number and Operations in </w:t>
            </w:r>
            <w:r w:rsidR="009608D4" w:rsidRPr="00F414C9">
              <w:rPr>
                <w:sz w:val="24"/>
                <w:szCs w:val="24"/>
              </w:rPr>
              <w:t>Base Ten</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Cluster</w:t>
            </w:r>
          </w:p>
          <w:p w:rsidR="009608D4" w:rsidRDefault="009608D4" w:rsidP="007F7221">
            <w:pPr>
              <w:rPr>
                <w:b/>
                <w:sz w:val="24"/>
                <w:szCs w:val="24"/>
              </w:rPr>
            </w:pP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Pr="00F414C9" w:rsidRDefault="009608D4" w:rsidP="007F7221">
            <w:pPr>
              <w:rPr>
                <w:sz w:val="24"/>
                <w:szCs w:val="24"/>
              </w:rPr>
            </w:pPr>
            <w:r w:rsidRPr="00F414C9">
              <w:rPr>
                <w:sz w:val="24"/>
                <w:szCs w:val="24"/>
              </w:rPr>
              <w:t>Use place value understanding and properties of operations to perform multi-digit arithmetic.</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F414C9">
            <w:pPr>
              <w:shd w:val="clear" w:color="auto" w:fill="FFFFFF"/>
              <w:rPr>
                <w:sz w:val="24"/>
                <w:szCs w:val="24"/>
              </w:rPr>
            </w:pPr>
            <w:r>
              <w:rPr>
                <w:b/>
                <w:sz w:val="24"/>
                <w:szCs w:val="24"/>
              </w:rPr>
              <w:t>NC.4.NBT.6</w:t>
            </w:r>
            <w:r>
              <w:rPr>
                <w:sz w:val="24"/>
                <w:szCs w:val="24"/>
              </w:rPr>
              <w:t xml:space="preserve">  Find whole-number quotients and remainders with up to three-digit dividends and one-digit divisors with place value understanding using rectangular arrays, area models, repeated subtraction, partial quotients, properties of operations, and/or the relationship between multiplication and division.</w:t>
            </w:r>
            <w:r>
              <w:rPr>
                <w:rFonts w:ascii="Arial" w:eastAsia="Arial" w:hAnsi="Arial" w:cs="Arial"/>
                <w:sz w:val="24"/>
                <w:szCs w:val="24"/>
              </w:rPr>
              <w:t xml:space="preserve"> </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F414C9" w:rsidP="007F7221">
            <w:pPr>
              <w:rPr>
                <w:sz w:val="24"/>
                <w:szCs w:val="24"/>
              </w:rPr>
            </w:pPr>
            <w:r>
              <w:rPr>
                <w:sz w:val="24"/>
                <w:szCs w:val="24"/>
              </w:rPr>
              <w:t>pencil, t</w:t>
            </w:r>
            <w:r w:rsidR="009608D4">
              <w:rPr>
                <w:sz w:val="24"/>
                <w:szCs w:val="24"/>
              </w:rPr>
              <w:t>ask handout</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D9D9D9"/>
            <w:tcMar>
              <w:left w:w="108" w:type="dxa"/>
              <w:right w:w="108" w:type="dxa"/>
            </w:tcMar>
          </w:tcPr>
          <w:p w:rsidR="009608D4" w:rsidRDefault="009608D4" w:rsidP="007F7221">
            <w:pPr>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608D4" w:rsidRDefault="000C028D" w:rsidP="000C028D">
            <w:pPr>
              <w:tabs>
                <w:tab w:val="left" w:pos="3383"/>
              </w:tabs>
              <w:jc w:val="center"/>
              <w:rPr>
                <w:b/>
                <w:sz w:val="24"/>
                <w:szCs w:val="24"/>
              </w:rPr>
            </w:pPr>
            <w:r>
              <w:rPr>
                <w:b/>
                <w:sz w:val="24"/>
                <w:szCs w:val="24"/>
              </w:rPr>
              <w:t>Mini Muffins</w:t>
            </w:r>
          </w:p>
          <w:p w:rsidR="000C028D" w:rsidRDefault="000C028D" w:rsidP="007F7221">
            <w:pPr>
              <w:tabs>
                <w:tab w:val="left" w:pos="3383"/>
              </w:tabs>
              <w:rPr>
                <w:sz w:val="24"/>
                <w:szCs w:val="24"/>
              </w:rPr>
            </w:pPr>
            <w:r>
              <w:rPr>
                <w:sz w:val="24"/>
                <w:szCs w:val="24"/>
              </w:rPr>
              <w:t xml:space="preserve">The Yummy Muffin Company packages their mini muffins to send to grocery stores. They package them in crates of 100, boxes of 10, and single mini muffins.  Currently, the Yummy Muffin Company has 9 crates, 7 boxes, and 3 singles ready to ship.  They will ship the same amount to 4 grocery stores.  How many muffins will each grocery store receive? </w:t>
            </w:r>
            <w:r w:rsidR="00F414C9">
              <w:rPr>
                <w:sz w:val="24"/>
                <w:szCs w:val="24"/>
              </w:rPr>
              <w:t xml:space="preserve"> </w:t>
            </w:r>
            <w:r>
              <w:rPr>
                <w:sz w:val="24"/>
                <w:szCs w:val="24"/>
              </w:rPr>
              <w:t>How many muffins will be left over?</w:t>
            </w:r>
            <w:r w:rsidR="00A5579B">
              <w:rPr>
                <w:sz w:val="24"/>
                <w:szCs w:val="24"/>
              </w:rPr>
              <w:t xml:space="preserve">  (</w:t>
            </w:r>
            <w:r w:rsidR="00A5579B">
              <w:rPr>
                <w:i/>
                <w:sz w:val="24"/>
                <w:szCs w:val="24"/>
              </w:rPr>
              <w:t>243 muffins</w:t>
            </w:r>
            <w:r w:rsidR="00A5579B" w:rsidRPr="00F64928">
              <w:rPr>
                <w:i/>
                <w:sz w:val="24"/>
                <w:szCs w:val="24"/>
              </w:rPr>
              <w:t xml:space="preserve"> with 1 remaining</w:t>
            </w:r>
            <w:r w:rsidR="00A5579B">
              <w:rPr>
                <w:i/>
                <w:sz w:val="24"/>
                <w:szCs w:val="24"/>
              </w:rPr>
              <w:t>)</w:t>
            </w:r>
          </w:p>
          <w:p w:rsidR="00F64928" w:rsidRDefault="000C028D" w:rsidP="00F64928">
            <w:pPr>
              <w:tabs>
                <w:tab w:val="left" w:pos="3383"/>
              </w:tabs>
              <w:rPr>
                <w:sz w:val="24"/>
                <w:szCs w:val="24"/>
              </w:rPr>
            </w:pPr>
            <w:r>
              <w:rPr>
                <w:sz w:val="24"/>
                <w:szCs w:val="24"/>
              </w:rPr>
              <w:t>Draw a model and use the partial quotients method to solve the problem.</w:t>
            </w:r>
          </w:p>
          <w:p w:rsidR="00A5579B" w:rsidRPr="00A5579B" w:rsidRDefault="00A5579B" w:rsidP="00F64928">
            <w:pPr>
              <w:tabs>
                <w:tab w:val="left" w:pos="3383"/>
              </w:tabs>
              <w:rPr>
                <w:sz w:val="24"/>
                <w:szCs w:val="24"/>
              </w:rPr>
            </w:pPr>
            <w:bookmarkStart w:id="0" w:name="_GoBack"/>
            <w:bookmarkEnd w:id="0"/>
          </w:p>
        </w:tc>
      </w:tr>
    </w:tbl>
    <w:p w:rsidR="009608D4" w:rsidRDefault="009608D4" w:rsidP="009608D4">
      <w:pPr>
        <w:widowControl w:val="0"/>
        <w:rPr>
          <w:sz w:val="24"/>
          <w:szCs w:val="24"/>
        </w:rPr>
      </w:pPr>
    </w:p>
    <w:tbl>
      <w:tblPr>
        <w:tblW w:w="10936" w:type="dxa"/>
        <w:jc w:val="center"/>
        <w:tblLayout w:type="fixed"/>
        <w:tblLook w:val="0000" w:firstRow="0" w:lastRow="0" w:firstColumn="0" w:lastColumn="0" w:noHBand="0" w:noVBand="0"/>
      </w:tblPr>
      <w:tblGrid>
        <w:gridCol w:w="3488"/>
        <w:gridCol w:w="3690"/>
        <w:gridCol w:w="3758"/>
      </w:tblGrid>
      <w:tr w:rsidR="009608D4" w:rsidTr="00F414C9">
        <w:trPr>
          <w:trHeight w:val="260"/>
          <w:jc w:val="center"/>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608D4" w:rsidRDefault="009608D4" w:rsidP="007F7221">
            <w:pPr>
              <w:jc w:val="center"/>
              <w:rPr>
                <w:b/>
                <w:sz w:val="24"/>
                <w:szCs w:val="24"/>
              </w:rPr>
            </w:pPr>
            <w:r>
              <w:rPr>
                <w:b/>
                <w:sz w:val="24"/>
                <w:szCs w:val="24"/>
              </w:rPr>
              <w:t>Rubric</w:t>
            </w:r>
          </w:p>
        </w:tc>
      </w:tr>
      <w:tr w:rsidR="009608D4" w:rsidTr="00F64928">
        <w:trPr>
          <w:jc w:val="center"/>
        </w:trPr>
        <w:tc>
          <w:tcPr>
            <w:tcW w:w="348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jc w:val="center"/>
              <w:rPr>
                <w:sz w:val="24"/>
                <w:szCs w:val="24"/>
              </w:rPr>
            </w:pPr>
            <w:r>
              <w:rPr>
                <w:b/>
                <w:sz w:val="24"/>
                <w:szCs w:val="24"/>
              </w:rPr>
              <w:t>Level I</w:t>
            </w:r>
          </w:p>
          <w:p w:rsidR="009608D4" w:rsidRDefault="009608D4" w:rsidP="007F7221">
            <w:pPr>
              <w:jc w:val="center"/>
              <w:rPr>
                <w:b/>
                <w:sz w:val="24"/>
                <w:szCs w:val="24"/>
              </w:rPr>
            </w:pPr>
            <w:r>
              <w:rPr>
                <w:b/>
                <w:sz w:val="24"/>
                <w:szCs w:val="24"/>
              </w:rPr>
              <w:t>Not Yet</w:t>
            </w:r>
          </w:p>
        </w:tc>
        <w:tc>
          <w:tcPr>
            <w:tcW w:w="3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jc w:val="center"/>
              <w:rPr>
                <w:sz w:val="24"/>
                <w:szCs w:val="24"/>
              </w:rPr>
            </w:pPr>
            <w:r>
              <w:rPr>
                <w:b/>
                <w:sz w:val="24"/>
                <w:szCs w:val="24"/>
              </w:rPr>
              <w:t>Level II</w:t>
            </w:r>
          </w:p>
          <w:p w:rsidR="009608D4" w:rsidRDefault="009608D4" w:rsidP="007F7221">
            <w:pPr>
              <w:jc w:val="center"/>
              <w:rPr>
                <w:b/>
                <w:sz w:val="24"/>
                <w:szCs w:val="24"/>
              </w:rPr>
            </w:pPr>
            <w:r>
              <w:rPr>
                <w:b/>
                <w:sz w:val="24"/>
                <w:szCs w:val="24"/>
              </w:rPr>
              <w:t>Progressing</w:t>
            </w:r>
          </w:p>
        </w:tc>
        <w:tc>
          <w:tcPr>
            <w:tcW w:w="375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ind w:left="80"/>
              <w:jc w:val="center"/>
              <w:rPr>
                <w:sz w:val="24"/>
                <w:szCs w:val="24"/>
              </w:rPr>
            </w:pPr>
            <w:r>
              <w:rPr>
                <w:b/>
                <w:sz w:val="24"/>
                <w:szCs w:val="24"/>
              </w:rPr>
              <w:t>Level III</w:t>
            </w:r>
          </w:p>
          <w:p w:rsidR="009608D4" w:rsidRDefault="009608D4" w:rsidP="00A5579B">
            <w:pPr>
              <w:ind w:left="80"/>
              <w:jc w:val="center"/>
              <w:rPr>
                <w:b/>
                <w:sz w:val="24"/>
                <w:szCs w:val="24"/>
              </w:rPr>
            </w:pPr>
            <w:r>
              <w:rPr>
                <w:b/>
                <w:sz w:val="24"/>
                <w:szCs w:val="24"/>
              </w:rPr>
              <w:t xml:space="preserve">Meets </w:t>
            </w:r>
            <w:r w:rsidR="00A5579B">
              <w:rPr>
                <w:b/>
                <w:sz w:val="24"/>
                <w:szCs w:val="24"/>
              </w:rPr>
              <w:t>Expectation</w:t>
            </w:r>
          </w:p>
        </w:tc>
      </w:tr>
      <w:tr w:rsidR="009608D4" w:rsidTr="00F64928">
        <w:trPr>
          <w:jc w:val="center"/>
        </w:trPr>
        <w:tc>
          <w:tcPr>
            <w:tcW w:w="3488" w:type="dxa"/>
            <w:tcBorders>
              <w:top w:val="single" w:sz="4" w:space="0" w:color="000000"/>
              <w:left w:val="single" w:sz="4" w:space="0" w:color="000000"/>
              <w:bottom w:val="single" w:sz="4" w:space="0" w:color="auto"/>
            </w:tcBorders>
            <w:shd w:val="clear" w:color="auto" w:fill="FFFFFF"/>
            <w:tcMar>
              <w:left w:w="108" w:type="dxa"/>
              <w:right w:w="108" w:type="dxa"/>
            </w:tcMar>
          </w:tcPr>
          <w:p w:rsidR="000C028D" w:rsidRDefault="00A5579B" w:rsidP="00F414C9">
            <w:pPr>
              <w:widowControl w:val="0"/>
              <w:contextualSpacing/>
              <w:rPr>
                <w:sz w:val="24"/>
                <w:szCs w:val="24"/>
              </w:rPr>
            </w:pPr>
            <w:r>
              <w:rPr>
                <w:sz w:val="24"/>
                <w:szCs w:val="24"/>
              </w:rPr>
              <w:t xml:space="preserve">Student is unable to answer </w:t>
            </w:r>
            <w:r w:rsidR="000C028D">
              <w:rPr>
                <w:sz w:val="24"/>
                <w:szCs w:val="24"/>
              </w:rPr>
              <w:t>the pro</w:t>
            </w:r>
            <w:r w:rsidR="00F414C9">
              <w:rPr>
                <w:sz w:val="24"/>
                <w:szCs w:val="24"/>
              </w:rPr>
              <w:t>blem using an appropriate model</w:t>
            </w:r>
            <w:r w:rsidR="000C028D">
              <w:rPr>
                <w:sz w:val="24"/>
                <w:szCs w:val="24"/>
              </w:rPr>
              <w:t xml:space="preserve"> and cannot use the partial quotient method to correctly solve the problem.</w:t>
            </w:r>
          </w:p>
        </w:tc>
        <w:tc>
          <w:tcPr>
            <w:tcW w:w="3690" w:type="dxa"/>
            <w:tcBorders>
              <w:top w:val="single" w:sz="4" w:space="0" w:color="000000"/>
              <w:left w:val="single" w:sz="4" w:space="0" w:color="000000"/>
              <w:bottom w:val="single" w:sz="4" w:space="0" w:color="auto"/>
            </w:tcBorders>
            <w:shd w:val="clear" w:color="auto" w:fill="FFFFFF"/>
            <w:tcMar>
              <w:left w:w="108" w:type="dxa"/>
              <w:right w:w="108" w:type="dxa"/>
            </w:tcMar>
          </w:tcPr>
          <w:p w:rsidR="009608D4" w:rsidRDefault="00A5579B" w:rsidP="00F414C9">
            <w:pPr>
              <w:widowControl w:val="0"/>
              <w:tabs>
                <w:tab w:val="left" w:pos="72"/>
              </w:tabs>
              <w:contextualSpacing/>
              <w:rPr>
                <w:sz w:val="24"/>
                <w:szCs w:val="24"/>
              </w:rPr>
            </w:pPr>
            <w:r>
              <w:rPr>
                <w:sz w:val="24"/>
                <w:szCs w:val="24"/>
              </w:rPr>
              <w:t>S</w:t>
            </w:r>
            <w:r w:rsidR="000C028D">
              <w:rPr>
                <w:sz w:val="24"/>
                <w:szCs w:val="24"/>
              </w:rPr>
              <w:t>tudent can either show the answer to the prob</w:t>
            </w:r>
            <w:r w:rsidR="00F414C9">
              <w:rPr>
                <w:sz w:val="24"/>
                <w:szCs w:val="24"/>
              </w:rPr>
              <w:t xml:space="preserve">lem using an appropriate model </w:t>
            </w:r>
            <w:r w:rsidR="000C028D">
              <w:rPr>
                <w:sz w:val="24"/>
                <w:szCs w:val="24"/>
              </w:rPr>
              <w:t>or use the partial quotient method</w:t>
            </w:r>
            <w:r>
              <w:rPr>
                <w:sz w:val="24"/>
                <w:szCs w:val="24"/>
              </w:rPr>
              <w:t xml:space="preserve"> to correctly solve the problem, but is unable to do both.</w:t>
            </w:r>
          </w:p>
        </w:tc>
        <w:tc>
          <w:tcPr>
            <w:tcW w:w="3758" w:type="dxa"/>
            <w:tcBorders>
              <w:top w:val="single" w:sz="8" w:space="0" w:color="000000"/>
              <w:left w:val="single" w:sz="4" w:space="0" w:color="000000"/>
              <w:bottom w:val="single" w:sz="4" w:space="0" w:color="auto"/>
              <w:right w:val="single" w:sz="4" w:space="0" w:color="000000"/>
            </w:tcBorders>
            <w:shd w:val="clear" w:color="auto" w:fill="FFFFFF"/>
            <w:tcMar>
              <w:left w:w="108" w:type="dxa"/>
              <w:right w:w="108" w:type="dxa"/>
            </w:tcMar>
          </w:tcPr>
          <w:p w:rsidR="009608D4" w:rsidRPr="009608D4" w:rsidRDefault="00A5579B" w:rsidP="00F64928">
            <w:pPr>
              <w:widowControl w:val="0"/>
              <w:contextualSpacing/>
              <w:rPr>
                <w:sz w:val="24"/>
                <w:szCs w:val="24"/>
              </w:rPr>
            </w:pPr>
            <w:r>
              <w:rPr>
                <w:sz w:val="24"/>
                <w:szCs w:val="24"/>
              </w:rPr>
              <w:t>S</w:t>
            </w:r>
            <w:r w:rsidR="000C028D">
              <w:rPr>
                <w:sz w:val="24"/>
                <w:szCs w:val="24"/>
              </w:rPr>
              <w:t>tudent can show the answer to the pro</w:t>
            </w:r>
            <w:r w:rsidR="00F414C9">
              <w:rPr>
                <w:sz w:val="24"/>
                <w:szCs w:val="24"/>
              </w:rPr>
              <w:t>blem using an appropriate model</w:t>
            </w:r>
            <w:r w:rsidR="000C028D">
              <w:rPr>
                <w:sz w:val="24"/>
                <w:szCs w:val="24"/>
              </w:rPr>
              <w:t xml:space="preserve"> and can use the partial quotient method </w:t>
            </w:r>
            <w:r w:rsidR="00F64928">
              <w:rPr>
                <w:sz w:val="24"/>
                <w:szCs w:val="24"/>
              </w:rPr>
              <w:t>to correctly solve the problem.</w:t>
            </w:r>
          </w:p>
        </w:tc>
      </w:tr>
      <w:tr w:rsidR="00F414C9" w:rsidTr="00F64928">
        <w:trPr>
          <w:jc w:val="center"/>
        </w:trPr>
        <w:tc>
          <w:tcPr>
            <w:tcW w:w="3488" w:type="dxa"/>
            <w:tcBorders>
              <w:top w:val="single" w:sz="4" w:space="0" w:color="auto"/>
            </w:tcBorders>
            <w:shd w:val="clear" w:color="auto" w:fill="FFFFFF"/>
            <w:tcMar>
              <w:left w:w="108" w:type="dxa"/>
              <w:right w:w="108" w:type="dxa"/>
            </w:tcMar>
          </w:tcPr>
          <w:p w:rsidR="00F414C9" w:rsidRDefault="00F414C9" w:rsidP="00F414C9">
            <w:pPr>
              <w:widowControl w:val="0"/>
              <w:contextualSpacing/>
              <w:rPr>
                <w:sz w:val="24"/>
                <w:szCs w:val="24"/>
              </w:rPr>
            </w:pPr>
          </w:p>
        </w:tc>
        <w:tc>
          <w:tcPr>
            <w:tcW w:w="3690" w:type="dxa"/>
            <w:tcBorders>
              <w:top w:val="single" w:sz="4" w:space="0" w:color="auto"/>
            </w:tcBorders>
            <w:shd w:val="clear" w:color="auto" w:fill="FFFFFF"/>
            <w:tcMar>
              <w:left w:w="108" w:type="dxa"/>
              <w:right w:w="108" w:type="dxa"/>
            </w:tcMar>
          </w:tcPr>
          <w:p w:rsidR="00F414C9" w:rsidRDefault="00F414C9" w:rsidP="00F414C9">
            <w:pPr>
              <w:widowControl w:val="0"/>
              <w:tabs>
                <w:tab w:val="left" w:pos="72"/>
              </w:tabs>
              <w:contextualSpacing/>
              <w:rPr>
                <w:sz w:val="24"/>
                <w:szCs w:val="24"/>
              </w:rPr>
            </w:pPr>
          </w:p>
        </w:tc>
        <w:tc>
          <w:tcPr>
            <w:tcW w:w="3758" w:type="dxa"/>
            <w:tcBorders>
              <w:top w:val="single" w:sz="4" w:space="0" w:color="auto"/>
            </w:tcBorders>
            <w:shd w:val="clear" w:color="auto" w:fill="FFFFFF"/>
            <w:tcMar>
              <w:left w:w="108" w:type="dxa"/>
              <w:right w:w="108" w:type="dxa"/>
            </w:tcMar>
          </w:tcPr>
          <w:p w:rsidR="00F414C9" w:rsidRDefault="00F414C9" w:rsidP="00F414C9">
            <w:pPr>
              <w:widowControl w:val="0"/>
              <w:contextualSpacing/>
              <w:rPr>
                <w:sz w:val="24"/>
                <w:szCs w:val="24"/>
              </w:rPr>
            </w:pPr>
          </w:p>
        </w:tc>
      </w:tr>
      <w:tr w:rsidR="00F414C9" w:rsidTr="00F414C9">
        <w:trPr>
          <w:jc w:val="center"/>
        </w:trPr>
        <w:tc>
          <w:tcPr>
            <w:tcW w:w="10936" w:type="dxa"/>
            <w:gridSpan w:val="3"/>
            <w:shd w:val="clear" w:color="auto" w:fill="FFFFFF"/>
            <w:tcMar>
              <w:left w:w="108" w:type="dxa"/>
              <w:right w:w="108" w:type="dxa"/>
            </w:tcMar>
          </w:tcPr>
          <w:tbl>
            <w:tblPr>
              <w:tblpPr w:leftFromText="180" w:rightFromText="180" w:vertAnchor="text" w:horzAnchor="margin" w:tblpY="101"/>
              <w:tblW w:w="10828" w:type="dxa"/>
              <w:tblLayout w:type="fixed"/>
              <w:tblLook w:val="0000" w:firstRow="0" w:lastRow="0" w:firstColumn="0" w:lastColumn="0" w:noHBand="0" w:noVBand="0"/>
            </w:tblPr>
            <w:tblGrid>
              <w:gridCol w:w="10828"/>
            </w:tblGrid>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Pr>
                      <w:b/>
                      <w:sz w:val="24"/>
                      <w:szCs w:val="24"/>
                    </w:rPr>
                    <w:t>Standards for Mathematical Practice</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1.  Makes sense and perseveres in solving problems.</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2.  Reasons abstractly and quantitatively.</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3.  Constructs viable arguments and critiques the reasoning of others.</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4.  Models with mathematics.</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5.  Uses appropriate tools strategically.</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Pr="00F414C9" w:rsidRDefault="00F414C9" w:rsidP="00F414C9">
                  <w:pPr>
                    <w:pBdr>
                      <w:top w:val="none" w:sz="0" w:space="0" w:color="auto"/>
                      <w:left w:val="none" w:sz="0" w:space="0" w:color="auto"/>
                      <w:bottom w:val="none" w:sz="0" w:space="0" w:color="auto"/>
                      <w:right w:val="none" w:sz="0" w:space="0" w:color="auto"/>
                      <w:between w:val="none" w:sz="0" w:space="0" w:color="auto"/>
                    </w:pBdr>
                    <w:rPr>
                      <w:b/>
                      <w:sz w:val="24"/>
                      <w:szCs w:val="24"/>
                    </w:rPr>
                  </w:pPr>
                  <w:r w:rsidRPr="00F414C9">
                    <w:rPr>
                      <w:b/>
                      <w:sz w:val="24"/>
                      <w:szCs w:val="24"/>
                    </w:rPr>
                    <w:t>6.  Attends to precision.</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7.  Looks for and makes use of structure.</w:t>
                  </w:r>
                </w:p>
              </w:tc>
            </w:tr>
            <w:tr w:rsidR="00F414C9" w:rsidTr="00F414C9">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414C9" w:rsidRDefault="00F414C9" w:rsidP="00F414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8.  Looks for and expresses regularity in repeated reasoning</w:t>
                  </w:r>
                </w:p>
              </w:tc>
            </w:tr>
          </w:tbl>
          <w:p w:rsidR="00F414C9" w:rsidRDefault="00F414C9" w:rsidP="00F414C9">
            <w:pPr>
              <w:widowControl w:val="0"/>
              <w:pBdr>
                <w:top w:val="none" w:sz="0" w:space="0" w:color="auto"/>
                <w:left w:val="none" w:sz="0" w:space="0" w:color="auto"/>
                <w:bottom w:val="none" w:sz="0" w:space="0" w:color="auto"/>
                <w:right w:val="none" w:sz="0" w:space="0" w:color="auto"/>
                <w:between w:val="none" w:sz="0" w:space="0" w:color="auto"/>
              </w:pBdr>
              <w:contextualSpacing/>
              <w:rPr>
                <w:sz w:val="24"/>
                <w:szCs w:val="24"/>
              </w:rPr>
            </w:pPr>
          </w:p>
        </w:tc>
      </w:tr>
    </w:tbl>
    <w:p w:rsidR="009608D4" w:rsidRDefault="009608D4" w:rsidP="009608D4">
      <w:pPr>
        <w:widowControl w:val="0"/>
        <w:rPr>
          <w:sz w:val="24"/>
          <w:szCs w:val="24"/>
        </w:rPr>
      </w:pPr>
    </w:p>
    <w:p w:rsidR="00F414C9" w:rsidRDefault="00F414C9" w:rsidP="00571EDC">
      <w:pPr>
        <w:tabs>
          <w:tab w:val="left" w:pos="3383"/>
        </w:tabs>
        <w:jc w:val="center"/>
        <w:rPr>
          <w:b/>
          <w:sz w:val="28"/>
          <w:szCs w:val="24"/>
        </w:rPr>
      </w:pPr>
    </w:p>
    <w:p w:rsidR="00F414C9" w:rsidRDefault="00F414C9" w:rsidP="00571EDC">
      <w:pPr>
        <w:tabs>
          <w:tab w:val="left" w:pos="3383"/>
        </w:tabs>
        <w:jc w:val="center"/>
        <w:rPr>
          <w:b/>
          <w:sz w:val="28"/>
          <w:szCs w:val="24"/>
        </w:rPr>
      </w:pPr>
    </w:p>
    <w:p w:rsidR="00F414C9" w:rsidRDefault="00F414C9" w:rsidP="00571EDC">
      <w:pPr>
        <w:tabs>
          <w:tab w:val="left" w:pos="3383"/>
        </w:tabs>
        <w:jc w:val="center"/>
        <w:rPr>
          <w:b/>
          <w:sz w:val="28"/>
          <w:szCs w:val="24"/>
        </w:rPr>
      </w:pPr>
    </w:p>
    <w:p w:rsidR="00F414C9" w:rsidRDefault="00F414C9" w:rsidP="00571EDC">
      <w:pPr>
        <w:tabs>
          <w:tab w:val="left" w:pos="3383"/>
        </w:tabs>
        <w:jc w:val="center"/>
        <w:rPr>
          <w:b/>
          <w:sz w:val="28"/>
          <w:szCs w:val="24"/>
        </w:rPr>
      </w:pPr>
    </w:p>
    <w:p w:rsidR="00571EDC" w:rsidRPr="00F414C9" w:rsidRDefault="00A5579B" w:rsidP="00571EDC">
      <w:pPr>
        <w:tabs>
          <w:tab w:val="left" w:pos="3383"/>
        </w:tabs>
        <w:jc w:val="center"/>
        <w:rPr>
          <w:b/>
          <w:sz w:val="40"/>
          <w:szCs w:val="24"/>
        </w:rPr>
      </w:pPr>
      <w:r>
        <w:rPr>
          <w:b/>
          <w:noProof/>
          <w:sz w:val="28"/>
          <w:szCs w:val="24"/>
        </w:rPr>
        <w:lastRenderedPageBreak/>
        <w:drawing>
          <wp:anchor distT="0" distB="0" distL="114300" distR="114300" simplePos="0" relativeHeight="251658240" behindDoc="0" locked="0" layoutInCell="1" allowOverlap="1" wp14:anchorId="1A92D0A2" wp14:editId="0D5A969E">
            <wp:simplePos x="0" y="0"/>
            <wp:positionH relativeFrom="margin">
              <wp:posOffset>-224790</wp:posOffset>
            </wp:positionH>
            <wp:positionV relativeFrom="margin">
              <wp:posOffset>234315</wp:posOffset>
            </wp:positionV>
            <wp:extent cx="1531620" cy="187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fin-161917_960_7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1870075"/>
                    </a:xfrm>
                    <a:prstGeom prst="rect">
                      <a:avLst/>
                    </a:prstGeom>
                  </pic:spPr>
                </pic:pic>
              </a:graphicData>
            </a:graphic>
            <wp14:sizeRelH relativeFrom="margin">
              <wp14:pctWidth>0</wp14:pctWidth>
            </wp14:sizeRelH>
            <wp14:sizeRelV relativeFrom="margin">
              <wp14:pctHeight>0</wp14:pctHeight>
            </wp14:sizeRelV>
          </wp:anchor>
        </w:drawing>
      </w:r>
      <w:r w:rsidR="00571EDC" w:rsidRPr="00F414C9">
        <w:rPr>
          <w:b/>
          <w:sz w:val="40"/>
          <w:szCs w:val="24"/>
        </w:rPr>
        <w:t>Mini Muffins</w:t>
      </w:r>
    </w:p>
    <w:p w:rsidR="00571EDC" w:rsidRPr="00A5579B" w:rsidRDefault="00571EDC" w:rsidP="00571EDC">
      <w:pPr>
        <w:tabs>
          <w:tab w:val="left" w:pos="3383"/>
        </w:tabs>
        <w:jc w:val="center"/>
        <w:rPr>
          <w:b/>
          <w:szCs w:val="24"/>
        </w:rPr>
      </w:pPr>
    </w:p>
    <w:p w:rsidR="00571EDC" w:rsidRPr="00A5579B" w:rsidRDefault="00571EDC" w:rsidP="00A5579B">
      <w:pPr>
        <w:tabs>
          <w:tab w:val="left" w:pos="3383"/>
        </w:tabs>
        <w:ind w:left="2160"/>
        <w:rPr>
          <w:sz w:val="32"/>
          <w:szCs w:val="24"/>
        </w:rPr>
      </w:pPr>
      <w:r w:rsidRPr="00A5579B">
        <w:rPr>
          <w:sz w:val="32"/>
          <w:szCs w:val="24"/>
        </w:rPr>
        <w:t xml:space="preserve">The Yummy Muffin Company packages their mini muffins to send to grocery stores. </w:t>
      </w:r>
      <w:r w:rsidR="00F414C9" w:rsidRPr="00A5579B">
        <w:rPr>
          <w:sz w:val="32"/>
          <w:szCs w:val="24"/>
        </w:rPr>
        <w:t xml:space="preserve"> </w:t>
      </w:r>
      <w:r w:rsidRPr="00A5579B">
        <w:rPr>
          <w:sz w:val="32"/>
          <w:szCs w:val="24"/>
        </w:rPr>
        <w:t>They package them in crates of 100, boxes of 10, and single mini muffins.  Currently, the Yummy Muffin Company has 9 crates</w:t>
      </w:r>
      <w:proofErr w:type="gramStart"/>
      <w:r w:rsidRPr="00A5579B">
        <w:rPr>
          <w:sz w:val="32"/>
          <w:szCs w:val="24"/>
        </w:rPr>
        <w:t xml:space="preserve">, </w:t>
      </w:r>
      <w:r w:rsidR="00A5579B">
        <w:rPr>
          <w:sz w:val="32"/>
          <w:szCs w:val="24"/>
        </w:rPr>
        <w:t xml:space="preserve"> </w:t>
      </w:r>
      <w:r w:rsidRPr="00A5579B">
        <w:rPr>
          <w:sz w:val="32"/>
          <w:szCs w:val="24"/>
        </w:rPr>
        <w:t>7</w:t>
      </w:r>
      <w:proofErr w:type="gramEnd"/>
      <w:r w:rsidRPr="00A5579B">
        <w:rPr>
          <w:sz w:val="32"/>
          <w:szCs w:val="24"/>
        </w:rPr>
        <w:t xml:space="preserve"> boxes, and 3 singles ready to ship.  If they ship the same amount to 4 grocery stores, how many muffins will each grocery store receive? </w:t>
      </w:r>
      <w:r w:rsidR="00F414C9" w:rsidRPr="00A5579B">
        <w:rPr>
          <w:sz w:val="32"/>
          <w:szCs w:val="24"/>
        </w:rPr>
        <w:t xml:space="preserve"> </w:t>
      </w:r>
      <w:r w:rsidRPr="00A5579B">
        <w:rPr>
          <w:sz w:val="32"/>
          <w:szCs w:val="24"/>
        </w:rPr>
        <w:t>How many muffins will be left over?</w:t>
      </w:r>
    </w:p>
    <w:p w:rsidR="00571EDC" w:rsidRPr="00571EDC" w:rsidRDefault="00571EDC" w:rsidP="00571EDC">
      <w:pPr>
        <w:tabs>
          <w:tab w:val="left" w:pos="3383"/>
        </w:tabs>
        <w:rPr>
          <w:sz w:val="28"/>
          <w:szCs w:val="24"/>
        </w:rPr>
      </w:pPr>
    </w:p>
    <w:p w:rsidR="00571EDC" w:rsidRPr="00A5579B" w:rsidRDefault="00571EDC" w:rsidP="00571EDC">
      <w:pPr>
        <w:tabs>
          <w:tab w:val="left" w:pos="3383"/>
        </w:tabs>
        <w:jc w:val="center"/>
        <w:rPr>
          <w:sz w:val="32"/>
          <w:szCs w:val="24"/>
        </w:rPr>
      </w:pPr>
      <w:r w:rsidRPr="00A5579B">
        <w:rPr>
          <w:sz w:val="32"/>
          <w:szCs w:val="24"/>
        </w:rPr>
        <w:t>Draw a model and use the partial quotients method to solve the problem.</w:t>
      </w:r>
    </w:p>
    <w:p w:rsidR="00571EDC" w:rsidRDefault="00571EDC" w:rsidP="00571EDC">
      <w:pPr>
        <w:tabs>
          <w:tab w:val="left" w:pos="3383"/>
        </w:tabs>
        <w:rPr>
          <w:sz w:val="24"/>
          <w:szCs w:val="24"/>
        </w:rPr>
      </w:pPr>
    </w:p>
    <w:p w:rsidR="00C026C9" w:rsidRDefault="00C026C9"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571EDC">
      <w:pPr>
        <w:widowControl w:val="0"/>
        <w:jc w:val="center"/>
      </w:pPr>
    </w:p>
    <w:p w:rsidR="00972774" w:rsidRDefault="00972774" w:rsidP="00972774">
      <w:pPr>
        <w:jc w:val="center"/>
        <w:rPr>
          <w:b/>
          <w:color w:val="auto"/>
          <w:sz w:val="32"/>
          <w:szCs w:val="32"/>
        </w:rPr>
      </w:pPr>
      <w:r>
        <w:rPr>
          <w:b/>
          <w:sz w:val="32"/>
          <w:szCs w:val="32"/>
        </w:rPr>
        <w:lastRenderedPageBreak/>
        <w:t>Scoring Examples</w:t>
      </w:r>
    </w:p>
    <w:p w:rsidR="00A5579B" w:rsidRDefault="00A5579B" w:rsidP="00972774">
      <w:pPr>
        <w:rPr>
          <w:b/>
          <w:sz w:val="24"/>
          <w:szCs w:val="24"/>
        </w:rPr>
      </w:pPr>
    </w:p>
    <w:p w:rsidR="00972774" w:rsidRPr="00B65689" w:rsidRDefault="00972774" w:rsidP="00972774">
      <w:pPr>
        <w:rPr>
          <w:sz w:val="24"/>
          <w:szCs w:val="24"/>
        </w:rPr>
      </w:pPr>
      <w:r>
        <w:rPr>
          <w:b/>
          <w:sz w:val="24"/>
          <w:szCs w:val="24"/>
        </w:rPr>
        <w:t>Not Yet:</w:t>
      </w:r>
      <w:r w:rsidR="00A5579B">
        <w:rPr>
          <w:b/>
          <w:sz w:val="24"/>
          <w:szCs w:val="24"/>
        </w:rPr>
        <w:t xml:space="preserve"> </w:t>
      </w:r>
      <w:r w:rsidR="00B65689">
        <w:rPr>
          <w:sz w:val="24"/>
          <w:szCs w:val="24"/>
        </w:rPr>
        <w:t xml:space="preserve"> The student cannot use the partial quoti</w:t>
      </w:r>
      <w:r w:rsidR="00A5579B">
        <w:rPr>
          <w:sz w:val="24"/>
          <w:szCs w:val="24"/>
        </w:rPr>
        <w:t>ents model to solve the problem</w:t>
      </w:r>
      <w:r w:rsidR="00B65689">
        <w:rPr>
          <w:sz w:val="24"/>
          <w:szCs w:val="24"/>
        </w:rPr>
        <w:t xml:space="preserve"> and does not use an appropriate model to represent the problem.</w:t>
      </w:r>
    </w:p>
    <w:p w:rsidR="00972774" w:rsidRDefault="00B65689" w:rsidP="00972774">
      <w:pPr>
        <w:rPr>
          <w:b/>
          <w:sz w:val="24"/>
          <w:szCs w:val="24"/>
        </w:rPr>
      </w:pPr>
      <w:r>
        <w:rPr>
          <w:noProof/>
        </w:rPr>
        <w:drawing>
          <wp:inline distT="0" distB="0" distL="0" distR="0" wp14:anchorId="60AF0575" wp14:editId="56328174">
            <wp:extent cx="5507440" cy="4008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t="30314"/>
                    <a:stretch/>
                  </pic:blipFill>
                  <pic:spPr bwMode="auto">
                    <a:xfrm>
                      <a:off x="0" y="0"/>
                      <a:ext cx="5514814" cy="4013841"/>
                    </a:xfrm>
                    <a:prstGeom prst="rect">
                      <a:avLst/>
                    </a:prstGeom>
                    <a:ln>
                      <a:noFill/>
                    </a:ln>
                    <a:extLst>
                      <a:ext uri="{53640926-AAD7-44D8-BBD7-CCE9431645EC}">
                        <a14:shadowObscured xmlns:a14="http://schemas.microsoft.com/office/drawing/2010/main"/>
                      </a:ext>
                    </a:extLst>
                  </pic:spPr>
                </pic:pic>
              </a:graphicData>
            </a:graphic>
          </wp:inline>
        </w:drawing>
      </w:r>
    </w:p>
    <w:p w:rsidR="00B65689" w:rsidRDefault="00B65689" w:rsidP="00972774">
      <w:pPr>
        <w:rPr>
          <w:b/>
          <w:sz w:val="24"/>
          <w:szCs w:val="24"/>
        </w:rPr>
      </w:pPr>
    </w:p>
    <w:p w:rsidR="00B65689" w:rsidRDefault="00B65689" w:rsidP="00972774">
      <w:pPr>
        <w:rPr>
          <w:b/>
          <w:sz w:val="24"/>
          <w:szCs w:val="24"/>
        </w:rPr>
      </w:pPr>
    </w:p>
    <w:p w:rsidR="00972774" w:rsidRPr="00B65689" w:rsidRDefault="00972774" w:rsidP="00972774">
      <w:pPr>
        <w:rPr>
          <w:sz w:val="24"/>
          <w:szCs w:val="24"/>
        </w:rPr>
      </w:pPr>
      <w:r>
        <w:rPr>
          <w:b/>
          <w:sz w:val="24"/>
          <w:szCs w:val="24"/>
        </w:rPr>
        <w:t>Progressing:</w:t>
      </w:r>
      <w:r w:rsidR="00B65689">
        <w:rPr>
          <w:sz w:val="24"/>
          <w:szCs w:val="24"/>
        </w:rPr>
        <w:t xml:space="preserve"> </w:t>
      </w:r>
      <w:r w:rsidR="00A5579B">
        <w:rPr>
          <w:sz w:val="24"/>
          <w:szCs w:val="24"/>
        </w:rPr>
        <w:t xml:space="preserve"> </w:t>
      </w:r>
      <w:r w:rsidR="00C829B9">
        <w:rPr>
          <w:sz w:val="24"/>
          <w:szCs w:val="24"/>
        </w:rPr>
        <w:t>The student found the correct answer using the partial quotients method.</w:t>
      </w:r>
    </w:p>
    <w:p w:rsidR="00972774" w:rsidRDefault="00C829B9" w:rsidP="00972774">
      <w:pPr>
        <w:rPr>
          <w:b/>
          <w:sz w:val="24"/>
          <w:szCs w:val="24"/>
        </w:rPr>
      </w:pPr>
      <w:r>
        <w:rPr>
          <w:noProof/>
        </w:rPr>
        <w:drawing>
          <wp:inline distT="0" distB="0" distL="0" distR="0" wp14:anchorId="1DC8AF8E" wp14:editId="1FE09CCE">
            <wp:extent cx="4901609" cy="2877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biLevel thresh="75000"/>
                      <a:extLst>
                        <a:ext uri="{BEBA8EAE-BF5A-486C-A8C5-ECC9F3942E4B}">
                          <a14:imgProps xmlns:a14="http://schemas.microsoft.com/office/drawing/2010/main">
                            <a14:imgLayer r:embed="rId12">
                              <a14:imgEffect>
                                <a14:sharpenSoften amount="50000"/>
                              </a14:imgEffect>
                            </a14:imgLayer>
                          </a14:imgProps>
                        </a:ext>
                      </a:extLst>
                    </a:blip>
                    <a:srcRect t="37005"/>
                    <a:stretch/>
                  </pic:blipFill>
                  <pic:spPr bwMode="auto">
                    <a:xfrm>
                      <a:off x="0" y="0"/>
                      <a:ext cx="4905375" cy="2880124"/>
                    </a:xfrm>
                    <a:prstGeom prst="rect">
                      <a:avLst/>
                    </a:prstGeom>
                    <a:ln>
                      <a:noFill/>
                    </a:ln>
                    <a:extLst>
                      <a:ext uri="{53640926-AAD7-44D8-BBD7-CCE9431645EC}">
                        <a14:shadowObscured xmlns:a14="http://schemas.microsoft.com/office/drawing/2010/main"/>
                      </a:ext>
                    </a:extLst>
                  </pic:spPr>
                </pic:pic>
              </a:graphicData>
            </a:graphic>
          </wp:inline>
        </w:drawing>
      </w:r>
    </w:p>
    <w:p w:rsidR="00B65689" w:rsidRDefault="00B65689" w:rsidP="00972774">
      <w:pPr>
        <w:rPr>
          <w:b/>
          <w:sz w:val="24"/>
          <w:szCs w:val="24"/>
        </w:rPr>
      </w:pPr>
    </w:p>
    <w:p w:rsidR="00972774" w:rsidRPr="00B65689" w:rsidRDefault="00972774" w:rsidP="00972774">
      <w:pPr>
        <w:rPr>
          <w:sz w:val="24"/>
          <w:szCs w:val="24"/>
        </w:rPr>
      </w:pPr>
      <w:proofErr w:type="gramStart"/>
      <w:r>
        <w:rPr>
          <w:b/>
          <w:sz w:val="24"/>
          <w:szCs w:val="24"/>
        </w:rPr>
        <w:t>Meets Expectation:</w:t>
      </w:r>
      <w:r w:rsidR="00B65689">
        <w:rPr>
          <w:sz w:val="24"/>
          <w:szCs w:val="24"/>
        </w:rPr>
        <w:t xml:space="preserve"> </w:t>
      </w:r>
      <w:r w:rsidR="00A5579B">
        <w:rPr>
          <w:sz w:val="24"/>
          <w:szCs w:val="24"/>
        </w:rPr>
        <w:t xml:space="preserve"> </w:t>
      </w:r>
      <w:r w:rsidR="00B65689">
        <w:rPr>
          <w:sz w:val="24"/>
          <w:szCs w:val="24"/>
        </w:rPr>
        <w:t xml:space="preserve">The student is able to use the partial quotients strategy </w:t>
      </w:r>
      <w:r w:rsidR="00C829B9">
        <w:rPr>
          <w:sz w:val="24"/>
          <w:szCs w:val="24"/>
        </w:rPr>
        <w:t>as well as a model.</w:t>
      </w:r>
      <w:proofErr w:type="gramEnd"/>
    </w:p>
    <w:p w:rsidR="00972774" w:rsidRPr="009608D4" w:rsidRDefault="00B65689" w:rsidP="00972774">
      <w:pPr>
        <w:widowControl w:val="0"/>
      </w:pPr>
      <w:r>
        <w:rPr>
          <w:noProof/>
        </w:rPr>
        <w:drawing>
          <wp:inline distT="0" distB="0" distL="0" distR="0" wp14:anchorId="57DFFAB7" wp14:editId="46A21732">
            <wp:extent cx="5730949" cy="529424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Lst>
                    </a:blip>
                    <a:srcRect t="23269"/>
                    <a:stretch/>
                  </pic:blipFill>
                  <pic:spPr bwMode="auto">
                    <a:xfrm>
                      <a:off x="0" y="0"/>
                      <a:ext cx="5729556" cy="5292959"/>
                    </a:xfrm>
                    <a:prstGeom prst="rect">
                      <a:avLst/>
                    </a:prstGeom>
                    <a:ln>
                      <a:noFill/>
                    </a:ln>
                    <a:extLst>
                      <a:ext uri="{53640926-AAD7-44D8-BBD7-CCE9431645EC}">
                        <a14:shadowObscured xmlns:a14="http://schemas.microsoft.com/office/drawing/2010/main"/>
                      </a:ext>
                    </a:extLst>
                  </pic:spPr>
                </pic:pic>
              </a:graphicData>
            </a:graphic>
          </wp:inline>
        </w:drawing>
      </w:r>
    </w:p>
    <w:sectPr w:rsidR="00972774" w:rsidRPr="009608D4" w:rsidSect="00A5579B">
      <w:headerReference w:type="default" r:id="rId15"/>
      <w:footerReference w:type="default" r:id="rId16"/>
      <w:pgSz w:w="12240" w:h="15840"/>
      <w:pgMar w:top="1440" w:right="1440" w:bottom="1440" w:left="1440" w:header="0" w:footer="7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21" w:rsidRDefault="00BC7E21" w:rsidP="00971A7C">
      <w:r>
        <w:separator/>
      </w:r>
    </w:p>
  </w:endnote>
  <w:endnote w:type="continuationSeparator" w:id="0">
    <w:p w:rsidR="00BC7E21" w:rsidRDefault="00BC7E21"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Pr="00A5579B" w:rsidRDefault="00A5579B" w:rsidP="00971A7C">
    <w:pPr>
      <w:pStyle w:val="Foo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-21266</wp:posOffset>
              </wp:positionH>
              <wp:positionV relativeFrom="paragraph">
                <wp:posOffset>-11843</wp:posOffset>
              </wp:positionV>
              <wp:extent cx="596486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964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" strokecolor="black [3040]"/>
          </w:pict>
        </mc:Fallback>
      </mc:AlternateContent>
    </w:r>
    <w:r w:rsidRPr="00A5579B">
      <w:rPr>
        <w:b/>
        <w:sz w:val="18"/>
      </w:rPr>
      <w:t xml:space="preserve">NC DEPARTMENT OF PUBLIC INSTRUCTION  </w:t>
    </w:r>
    <w:r>
      <w:rPr>
        <w:b/>
        <w:sz w:val="18"/>
      </w:rPr>
      <w:t xml:space="preserve">                                                                                      </w:t>
    </w:r>
    <w:r w:rsidRPr="00A5579B">
      <w:rPr>
        <w:b/>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21" w:rsidRDefault="00BC7E21" w:rsidP="00971A7C">
      <w:r>
        <w:separator/>
      </w:r>
    </w:p>
  </w:footnote>
  <w:footnote w:type="continuationSeparator" w:id="0">
    <w:p w:rsidR="00BC7E21" w:rsidRDefault="00BC7E21"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p w:rsidR="00971A7C" w:rsidRDefault="0097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4F"/>
    <w:multiLevelType w:val="multilevel"/>
    <w:tmpl w:val="5A9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35C"/>
    <w:multiLevelType w:val="multilevel"/>
    <w:tmpl w:val="78CCC1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FCB6EEF"/>
    <w:multiLevelType w:val="multilevel"/>
    <w:tmpl w:val="3C6E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7C20A94"/>
    <w:multiLevelType w:val="multilevel"/>
    <w:tmpl w:val="FCB446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C740CDC"/>
    <w:multiLevelType w:val="multilevel"/>
    <w:tmpl w:val="23FCC5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7B60649"/>
    <w:multiLevelType w:val="multilevel"/>
    <w:tmpl w:val="AE020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D344245"/>
    <w:multiLevelType w:val="multilevel"/>
    <w:tmpl w:val="409C1E9C"/>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3DD836A2"/>
    <w:multiLevelType w:val="multilevel"/>
    <w:tmpl w:val="2556B9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1C325C2"/>
    <w:multiLevelType w:val="multilevel"/>
    <w:tmpl w:val="5B5649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14">
    <w:nsid w:val="48E70FE3"/>
    <w:multiLevelType w:val="multilevel"/>
    <w:tmpl w:val="309094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4D7F3FF9"/>
    <w:multiLevelType w:val="multilevel"/>
    <w:tmpl w:val="EBFCB8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46B51E9"/>
    <w:multiLevelType w:val="multilevel"/>
    <w:tmpl w:val="1DCA20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C155D77"/>
    <w:multiLevelType w:val="multilevel"/>
    <w:tmpl w:val="C304F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5D49120C"/>
    <w:multiLevelType w:val="multilevel"/>
    <w:tmpl w:val="25BE77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625A50E0"/>
    <w:multiLevelType w:val="multilevel"/>
    <w:tmpl w:val="CB9C9C4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71785EEA"/>
    <w:multiLevelType w:val="multilevel"/>
    <w:tmpl w:val="FBD00C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7234785D"/>
    <w:multiLevelType w:val="multilevel"/>
    <w:tmpl w:val="B68A4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3D34463"/>
    <w:multiLevelType w:val="multilevel"/>
    <w:tmpl w:val="9ED4C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53A09B9"/>
    <w:multiLevelType w:val="multilevel"/>
    <w:tmpl w:val="7DBC27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7A085C61"/>
    <w:multiLevelType w:val="multilevel"/>
    <w:tmpl w:val="850EE5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7A461EE9"/>
    <w:multiLevelType w:val="hybridMultilevel"/>
    <w:tmpl w:val="E36E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0ABB"/>
    <w:multiLevelType w:val="multilevel"/>
    <w:tmpl w:val="8E9A52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13"/>
  </w:num>
  <w:num w:numId="3">
    <w:abstractNumId w:val="5"/>
  </w:num>
  <w:num w:numId="4">
    <w:abstractNumId w:val="7"/>
  </w:num>
  <w:num w:numId="5">
    <w:abstractNumId w:val="27"/>
  </w:num>
  <w:num w:numId="6">
    <w:abstractNumId w:val="2"/>
  </w:num>
  <w:num w:numId="7">
    <w:abstractNumId w:val="14"/>
  </w:num>
  <w:num w:numId="8">
    <w:abstractNumId w:val="12"/>
  </w:num>
  <w:num w:numId="9">
    <w:abstractNumId w:val="1"/>
  </w:num>
  <w:num w:numId="10">
    <w:abstractNumId w:val="15"/>
  </w:num>
  <w:num w:numId="11">
    <w:abstractNumId w:val="19"/>
  </w:num>
  <w:num w:numId="12">
    <w:abstractNumId w:val="26"/>
  </w:num>
  <w:num w:numId="13">
    <w:abstractNumId w:val="10"/>
  </w:num>
  <w:num w:numId="14">
    <w:abstractNumId w:val="4"/>
  </w:num>
  <w:num w:numId="15">
    <w:abstractNumId w:val="0"/>
  </w:num>
  <w:num w:numId="16">
    <w:abstractNumId w:val="18"/>
  </w:num>
  <w:num w:numId="17">
    <w:abstractNumId w:val="24"/>
  </w:num>
  <w:num w:numId="18">
    <w:abstractNumId w:val="20"/>
  </w:num>
  <w:num w:numId="19">
    <w:abstractNumId w:val="6"/>
  </w:num>
  <w:num w:numId="20">
    <w:abstractNumId w:val="17"/>
  </w:num>
  <w:num w:numId="21">
    <w:abstractNumId w:val="23"/>
  </w:num>
  <w:num w:numId="22">
    <w:abstractNumId w:val="9"/>
  </w:num>
  <w:num w:numId="23">
    <w:abstractNumId w:val="25"/>
  </w:num>
  <w:num w:numId="24">
    <w:abstractNumId w:val="22"/>
  </w:num>
  <w:num w:numId="25">
    <w:abstractNumId w:val="3"/>
  </w:num>
  <w:num w:numId="26">
    <w:abstractNumId w:val="21"/>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6332C"/>
    <w:rsid w:val="00065704"/>
    <w:rsid w:val="000C028D"/>
    <w:rsid w:val="001E7462"/>
    <w:rsid w:val="00210F15"/>
    <w:rsid w:val="002347B5"/>
    <w:rsid w:val="003901B9"/>
    <w:rsid w:val="003F3CE1"/>
    <w:rsid w:val="00553E6C"/>
    <w:rsid w:val="00571EDC"/>
    <w:rsid w:val="005C0ECA"/>
    <w:rsid w:val="00601050"/>
    <w:rsid w:val="006335C0"/>
    <w:rsid w:val="007F42C9"/>
    <w:rsid w:val="007F5651"/>
    <w:rsid w:val="0084785C"/>
    <w:rsid w:val="0092048B"/>
    <w:rsid w:val="009608D4"/>
    <w:rsid w:val="00971A7C"/>
    <w:rsid w:val="00972774"/>
    <w:rsid w:val="00A5579B"/>
    <w:rsid w:val="00AA3F52"/>
    <w:rsid w:val="00B65689"/>
    <w:rsid w:val="00BC4567"/>
    <w:rsid w:val="00BC7E21"/>
    <w:rsid w:val="00C026C9"/>
    <w:rsid w:val="00C7554C"/>
    <w:rsid w:val="00C829B9"/>
    <w:rsid w:val="00CF412C"/>
    <w:rsid w:val="00D218B0"/>
    <w:rsid w:val="00D251FC"/>
    <w:rsid w:val="00E551FF"/>
    <w:rsid w:val="00EC5ABD"/>
    <w:rsid w:val="00F27EBE"/>
    <w:rsid w:val="00F414C9"/>
    <w:rsid w:val="00F64928"/>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571EDC"/>
    <w:rPr>
      <w:rFonts w:ascii="Tahoma" w:hAnsi="Tahoma" w:cs="Tahoma"/>
      <w:sz w:val="16"/>
      <w:szCs w:val="16"/>
    </w:rPr>
  </w:style>
  <w:style w:type="character" w:customStyle="1" w:styleId="BalloonTextChar">
    <w:name w:val="Balloon Text Char"/>
    <w:basedOn w:val="DefaultParagraphFont"/>
    <w:link w:val="BalloonText"/>
    <w:uiPriority w:val="99"/>
    <w:semiHidden/>
    <w:rsid w:val="00571ED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571EDC"/>
    <w:rPr>
      <w:rFonts w:ascii="Tahoma" w:hAnsi="Tahoma" w:cs="Tahoma"/>
      <w:sz w:val="16"/>
      <w:szCs w:val="16"/>
    </w:rPr>
  </w:style>
  <w:style w:type="character" w:customStyle="1" w:styleId="BalloonTextChar">
    <w:name w:val="Balloon Text Char"/>
    <w:basedOn w:val="DefaultParagraphFont"/>
    <w:link w:val="BalloonText"/>
    <w:uiPriority w:val="99"/>
    <w:semiHidden/>
    <w:rsid w:val="00571E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2</cp:revision>
  <cp:lastPrinted>2017-11-06T00:21:00Z</cp:lastPrinted>
  <dcterms:created xsi:type="dcterms:W3CDTF">2018-07-11T02:26:00Z</dcterms:created>
  <dcterms:modified xsi:type="dcterms:W3CDTF">2018-07-11T02:26:00Z</dcterms:modified>
</cp:coreProperties>
</file>