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72D7" w:rsidRPr="00124193" w:rsidRDefault="0069098C">
      <w:pPr>
        <w:spacing w:after="240"/>
        <w:jc w:val="center"/>
      </w:pPr>
      <w:r w:rsidRPr="00124193">
        <w:rPr>
          <w:b/>
          <w:sz w:val="48"/>
          <w:szCs w:val="48"/>
        </w:rPr>
        <w:t>Introductory Fraction Exploration</w:t>
      </w:r>
    </w:p>
    <w:tbl>
      <w:tblPr>
        <w:tblStyle w:val="a"/>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8172D7" w:rsidRPr="00124193">
        <w:tc>
          <w:tcPr>
            <w:tcW w:w="9648" w:type="dxa"/>
            <w:shd w:val="clear" w:color="auto" w:fill="auto"/>
            <w:tcMar>
              <w:top w:w="100" w:type="dxa"/>
              <w:left w:w="100" w:type="dxa"/>
              <w:bottom w:w="100" w:type="dxa"/>
              <w:right w:w="100" w:type="dxa"/>
            </w:tcMar>
          </w:tcPr>
          <w:p w:rsidR="008172D7" w:rsidRPr="00124193" w:rsidRDefault="0069098C">
            <w:r w:rsidRPr="00124193">
              <w:t>In this lesson, students explore with fraction tiles and make observations and generalizations about fractions.  This can also be use</w:t>
            </w:r>
            <w:r w:rsidR="00E631E0">
              <w:t>d to activate prior knowledge in order</w:t>
            </w:r>
            <w:r w:rsidRPr="00124193">
              <w:t xml:space="preserve"> to see what students know or what misconceptions they already have</w:t>
            </w:r>
            <w:r w:rsidR="00E631E0">
              <w:t xml:space="preserve"> about fractions</w:t>
            </w:r>
            <w:r w:rsidRPr="00124193">
              <w:t xml:space="preserve">.  </w:t>
            </w:r>
          </w:p>
        </w:tc>
      </w:tr>
    </w:tbl>
    <w:p w:rsidR="008172D7" w:rsidRPr="00124193" w:rsidRDefault="008172D7"/>
    <w:p w:rsidR="008172D7" w:rsidRPr="00124193" w:rsidRDefault="008F3477">
      <w:r w:rsidRPr="00124193">
        <w:rPr>
          <w:b/>
        </w:rPr>
        <w:t>NC Mathematics Sta</w:t>
      </w:r>
      <w:r w:rsidR="00C12188">
        <w:rPr>
          <w:b/>
        </w:rPr>
        <w:t>ndard</w:t>
      </w:r>
      <w:r w:rsidRPr="00124193">
        <w:rPr>
          <w:b/>
        </w:rPr>
        <w:t>:</w:t>
      </w:r>
    </w:p>
    <w:p w:rsidR="008172D7" w:rsidRPr="00124193" w:rsidRDefault="00124193">
      <w:pPr>
        <w:ind w:left="360"/>
      </w:pPr>
      <w:r>
        <w:rPr>
          <w:b/>
        </w:rPr>
        <w:t>Numbers and Operations - Fractions</w:t>
      </w:r>
    </w:p>
    <w:p w:rsidR="00D43043" w:rsidRPr="00124193" w:rsidRDefault="00E631E0" w:rsidP="0001405E">
      <w:pPr>
        <w:ind w:left="720"/>
      </w:pPr>
      <w:r>
        <w:rPr>
          <w:b/>
        </w:rPr>
        <w:t xml:space="preserve">NC.4.NF.1 </w:t>
      </w:r>
      <w:r w:rsidR="00D43043" w:rsidRPr="00124193">
        <w:t>Explain why a fraction is equivalent to another fraction by using area and length fraction models, with attention to how the number and the size of the parts differ even though the two fractions themselves are the same size</w:t>
      </w:r>
      <w:r w:rsidR="00D44BBB">
        <w:t>.</w:t>
      </w:r>
    </w:p>
    <w:p w:rsidR="008172D7" w:rsidRPr="00124193" w:rsidRDefault="008F3477" w:rsidP="00D43043">
      <w:pPr>
        <w:ind w:left="360"/>
      </w:pPr>
      <w:r w:rsidRPr="00124193">
        <w:t xml:space="preserve"> </w:t>
      </w:r>
    </w:p>
    <w:p w:rsidR="008172D7" w:rsidRPr="00124193" w:rsidRDefault="008F3477">
      <w:r w:rsidRPr="00124193">
        <w:rPr>
          <w:b/>
        </w:rPr>
        <w:t>Standards for Mathematical Practice:</w:t>
      </w:r>
    </w:p>
    <w:p w:rsidR="00C966A4" w:rsidRPr="00E631E0" w:rsidRDefault="00C04C51">
      <w:pPr>
        <w:tabs>
          <w:tab w:val="left" w:pos="720"/>
        </w:tabs>
        <w:ind w:left="720" w:hanging="360"/>
      </w:pPr>
      <w:r w:rsidRPr="00E631E0">
        <w:t xml:space="preserve">  </w:t>
      </w:r>
      <w:r w:rsidR="00C966A4" w:rsidRPr="00E631E0">
        <w:t>1.</w:t>
      </w:r>
      <w:r w:rsidRPr="00E631E0">
        <w:t xml:space="preserve">  </w:t>
      </w:r>
      <w:r w:rsidR="00C966A4" w:rsidRPr="00E631E0">
        <w:t xml:space="preserve"> </w:t>
      </w:r>
      <w:r w:rsidRPr="00E631E0">
        <w:t>Establish mathematics goals to focus learning.</w:t>
      </w:r>
    </w:p>
    <w:p w:rsidR="00C966A4" w:rsidRPr="00E631E0" w:rsidRDefault="00C966A4">
      <w:pPr>
        <w:tabs>
          <w:tab w:val="left" w:pos="720"/>
        </w:tabs>
        <w:ind w:left="720" w:hanging="360"/>
      </w:pPr>
      <w:r w:rsidRPr="00E631E0">
        <w:t xml:space="preserve">  2.</w:t>
      </w:r>
      <w:r w:rsidR="00C04C51" w:rsidRPr="00E631E0">
        <w:t xml:space="preserve">  Implement tasks that promote reasoning and problem solving.</w:t>
      </w:r>
    </w:p>
    <w:p w:rsidR="00C966A4" w:rsidRPr="00E631E0" w:rsidRDefault="00C966A4">
      <w:pPr>
        <w:tabs>
          <w:tab w:val="left" w:pos="720"/>
        </w:tabs>
        <w:ind w:left="720" w:hanging="360"/>
      </w:pPr>
      <w:r w:rsidRPr="00E631E0">
        <w:t xml:space="preserve">  3.</w:t>
      </w:r>
      <w:r w:rsidR="00C04C51" w:rsidRPr="00E631E0">
        <w:t xml:space="preserve">  Use and connect mathematical representations.</w:t>
      </w:r>
    </w:p>
    <w:p w:rsidR="008172D7" w:rsidRPr="00E631E0" w:rsidRDefault="00C966A4">
      <w:pPr>
        <w:tabs>
          <w:tab w:val="left" w:pos="720"/>
        </w:tabs>
        <w:ind w:left="720" w:hanging="360"/>
      </w:pPr>
      <w:r w:rsidRPr="00E631E0">
        <w:t xml:space="preserve">  7.</w:t>
      </w:r>
      <w:r w:rsidR="008F3477" w:rsidRPr="00E631E0">
        <w:t xml:space="preserve"> </w:t>
      </w:r>
      <w:r w:rsidR="00C04C51" w:rsidRPr="00E631E0">
        <w:t xml:space="preserve">  Support productive struggle in learning mathematics.</w:t>
      </w:r>
    </w:p>
    <w:p w:rsidR="008172D7" w:rsidRPr="00124193" w:rsidRDefault="008172D7"/>
    <w:p w:rsidR="008172D7" w:rsidRPr="00124193" w:rsidRDefault="008F3477">
      <w:r w:rsidRPr="00124193">
        <w:rPr>
          <w:b/>
        </w:rPr>
        <w:t>Student Outcomes:</w:t>
      </w:r>
      <w:r w:rsidRPr="00124193">
        <w:t xml:space="preserve"> </w:t>
      </w:r>
    </w:p>
    <w:p w:rsidR="008172D7" w:rsidRPr="00124193" w:rsidRDefault="0069098C" w:rsidP="0077428C">
      <w:pPr>
        <w:pStyle w:val="ListParagraph"/>
        <w:numPr>
          <w:ilvl w:val="0"/>
          <w:numId w:val="5"/>
        </w:numPr>
      </w:pPr>
      <w:r w:rsidRPr="00124193">
        <w:rPr>
          <w:sz w:val="22"/>
          <w:szCs w:val="22"/>
        </w:rPr>
        <w:t>I can explore and explain relationships between equivalent fractions and in relation to the whole.</w:t>
      </w:r>
    </w:p>
    <w:p w:rsidR="0077428C" w:rsidRPr="00124193" w:rsidRDefault="0077428C" w:rsidP="0077428C">
      <w:pPr>
        <w:pStyle w:val="ListParagraph"/>
      </w:pPr>
    </w:p>
    <w:p w:rsidR="008172D7" w:rsidRPr="00124193" w:rsidRDefault="008F3477">
      <w:r w:rsidRPr="00124193">
        <w:rPr>
          <w:b/>
        </w:rPr>
        <w:t>Math Language:</w:t>
      </w:r>
    </w:p>
    <w:p w:rsidR="00C966A4" w:rsidRPr="00124193" w:rsidRDefault="00651B0E" w:rsidP="0077428C">
      <w:pPr>
        <w:pStyle w:val="ListParagraph"/>
        <w:numPr>
          <w:ilvl w:val="0"/>
          <w:numId w:val="5"/>
        </w:numPr>
      </w:pPr>
      <w:r>
        <w:t>f</w:t>
      </w:r>
      <w:r w:rsidR="00C966A4" w:rsidRPr="00124193">
        <w:t>raction</w:t>
      </w:r>
    </w:p>
    <w:p w:rsidR="0077428C" w:rsidRPr="00124193" w:rsidRDefault="00651B0E" w:rsidP="00E631E0">
      <w:pPr>
        <w:pStyle w:val="ListParagraph"/>
        <w:numPr>
          <w:ilvl w:val="0"/>
          <w:numId w:val="5"/>
        </w:numPr>
      </w:pPr>
      <w:r>
        <w:t>n</w:t>
      </w:r>
      <w:r w:rsidR="0077428C" w:rsidRPr="00124193">
        <w:t>umerator</w:t>
      </w:r>
      <w:r w:rsidR="00E631E0">
        <w:t>/</w:t>
      </w:r>
      <w:r>
        <w:t>de</w:t>
      </w:r>
      <w:r w:rsidR="0077428C" w:rsidRPr="00124193">
        <w:t>nominator</w:t>
      </w:r>
    </w:p>
    <w:p w:rsidR="0077428C" w:rsidRPr="00124193" w:rsidRDefault="00651B0E" w:rsidP="0077428C">
      <w:pPr>
        <w:pStyle w:val="ListParagraph"/>
        <w:numPr>
          <w:ilvl w:val="0"/>
          <w:numId w:val="5"/>
        </w:numPr>
      </w:pPr>
      <w:r>
        <w:t>e</w:t>
      </w:r>
      <w:r w:rsidR="00E631E0">
        <w:t>quivalent/e</w:t>
      </w:r>
      <w:r w:rsidR="0077428C" w:rsidRPr="00124193">
        <w:t>quivalency</w:t>
      </w:r>
    </w:p>
    <w:p w:rsidR="0077428C" w:rsidRPr="00124193" w:rsidRDefault="00651B0E" w:rsidP="0077428C">
      <w:pPr>
        <w:pStyle w:val="ListParagraph"/>
        <w:numPr>
          <w:ilvl w:val="0"/>
          <w:numId w:val="5"/>
        </w:numPr>
      </w:pPr>
      <w:r>
        <w:t>h</w:t>
      </w:r>
      <w:r w:rsidR="0077428C" w:rsidRPr="00124193">
        <w:t xml:space="preserve">alves, thirds, fourths, fifths, sixths, eighths, tenths, twelves </w:t>
      </w:r>
    </w:p>
    <w:p w:rsidR="0077428C" w:rsidRPr="00124193" w:rsidRDefault="00651B0E" w:rsidP="0077428C">
      <w:pPr>
        <w:pStyle w:val="ListParagraph"/>
        <w:numPr>
          <w:ilvl w:val="0"/>
          <w:numId w:val="5"/>
        </w:numPr>
      </w:pPr>
      <w:r>
        <w:t>w</w:t>
      </w:r>
      <w:r w:rsidR="0077428C" w:rsidRPr="00124193">
        <w:t xml:space="preserve">hole </w:t>
      </w:r>
    </w:p>
    <w:p w:rsidR="0077428C" w:rsidRDefault="00651B0E" w:rsidP="0077428C">
      <w:pPr>
        <w:pStyle w:val="ListParagraph"/>
        <w:numPr>
          <w:ilvl w:val="0"/>
          <w:numId w:val="5"/>
        </w:numPr>
      </w:pPr>
      <w:r>
        <w:t>p</w:t>
      </w:r>
      <w:r w:rsidR="0077428C" w:rsidRPr="00124193">
        <w:t xml:space="preserve">artition </w:t>
      </w:r>
    </w:p>
    <w:p w:rsidR="00C966A4" w:rsidRPr="00124193" w:rsidRDefault="00651B0E" w:rsidP="00651B0E">
      <w:pPr>
        <w:pStyle w:val="ListParagraph"/>
        <w:numPr>
          <w:ilvl w:val="0"/>
          <w:numId w:val="5"/>
        </w:numPr>
      </w:pPr>
      <w:r>
        <w:t>a</w:t>
      </w:r>
      <w:r w:rsidR="002265EA">
        <w:t>rea model/tape diagram</w:t>
      </w:r>
    </w:p>
    <w:p w:rsidR="0077428C" w:rsidRPr="00124193" w:rsidRDefault="0077428C" w:rsidP="0077428C">
      <w:pPr>
        <w:pStyle w:val="ListParagraph"/>
      </w:pPr>
    </w:p>
    <w:p w:rsidR="008172D7" w:rsidRPr="00124193" w:rsidRDefault="008F3477">
      <w:r w:rsidRPr="00124193">
        <w:rPr>
          <w:b/>
        </w:rPr>
        <w:t>Materials:</w:t>
      </w:r>
      <w:r w:rsidRPr="00124193">
        <w:t xml:space="preserve"> </w:t>
      </w:r>
    </w:p>
    <w:p w:rsidR="008172D7" w:rsidRPr="00124193" w:rsidRDefault="00651B0E" w:rsidP="00E631E0">
      <w:pPr>
        <w:numPr>
          <w:ilvl w:val="0"/>
          <w:numId w:val="14"/>
        </w:numPr>
      </w:pPr>
      <w:r>
        <w:t>f</w:t>
      </w:r>
      <w:r w:rsidR="0077428C" w:rsidRPr="00124193">
        <w:t xml:space="preserve">raction tiles </w:t>
      </w:r>
    </w:p>
    <w:p w:rsidR="0077428C" w:rsidRPr="00124193" w:rsidRDefault="00651B0E" w:rsidP="00E631E0">
      <w:pPr>
        <w:numPr>
          <w:ilvl w:val="0"/>
          <w:numId w:val="14"/>
        </w:numPr>
      </w:pPr>
      <w:r>
        <w:t>c</w:t>
      </w:r>
      <w:r w:rsidR="0077428C" w:rsidRPr="00124193">
        <w:t>hart paper</w:t>
      </w:r>
    </w:p>
    <w:p w:rsidR="008172D7" w:rsidRPr="00124193" w:rsidRDefault="008172D7"/>
    <w:p w:rsidR="008172D7" w:rsidRPr="00124193" w:rsidRDefault="008F3477">
      <w:r w:rsidRPr="00124193">
        <w:rPr>
          <w:b/>
        </w:rPr>
        <w:t>Advance Preparation</w:t>
      </w:r>
      <w:r w:rsidRPr="00124193">
        <w:t xml:space="preserve">: </w:t>
      </w:r>
    </w:p>
    <w:p w:rsidR="008172D7" w:rsidRPr="00124193" w:rsidRDefault="0077428C" w:rsidP="00E631E0">
      <w:pPr>
        <w:numPr>
          <w:ilvl w:val="0"/>
          <w:numId w:val="15"/>
        </w:numPr>
      </w:pPr>
      <w:r w:rsidRPr="00124193">
        <w:t>Make sure students have access to full sets of fraction tiles</w:t>
      </w:r>
      <w:r w:rsidR="00E631E0">
        <w:t>. I</w:t>
      </w:r>
      <w:r w:rsidR="00D44BBB" w:rsidRPr="00124193">
        <w:t>deally</w:t>
      </w:r>
      <w:r w:rsidRPr="00124193">
        <w:t xml:space="preserve"> one set per student</w:t>
      </w:r>
      <w:r w:rsidR="00E631E0">
        <w:t>,</w:t>
      </w:r>
      <w:r w:rsidRPr="00124193">
        <w:t xml:space="preserve"> but pairs would work just as well</w:t>
      </w:r>
      <w:r w:rsidR="00D94041">
        <w:t>.</w:t>
      </w:r>
    </w:p>
    <w:p w:rsidR="00512B30" w:rsidRPr="00124193" w:rsidRDefault="00512B30" w:rsidP="00E631E0">
      <w:pPr>
        <w:numPr>
          <w:ilvl w:val="0"/>
          <w:numId w:val="15"/>
        </w:numPr>
      </w:pPr>
      <w:r w:rsidRPr="00124193">
        <w:t xml:space="preserve">Create an anchor chart with </w:t>
      </w:r>
      <w:r w:rsidR="00E631E0">
        <w:t>the title “Relationships b</w:t>
      </w:r>
      <w:r w:rsidR="0001405E">
        <w:t xml:space="preserve">etween Fractions” and </w:t>
      </w:r>
      <w:r w:rsidRPr="00124193">
        <w:t>two columns, “What I noticed” and “Why?”</w:t>
      </w:r>
    </w:p>
    <w:p w:rsidR="00E75A02" w:rsidRPr="00124193" w:rsidRDefault="00E75A02">
      <w:pPr>
        <w:ind w:left="720"/>
      </w:pPr>
    </w:p>
    <w:p w:rsidR="008172D7" w:rsidRPr="00124193" w:rsidRDefault="008F3477">
      <w:r w:rsidRPr="00124193">
        <w:rPr>
          <w:b/>
        </w:rPr>
        <w:t>Launch:</w:t>
      </w:r>
    </w:p>
    <w:p w:rsidR="008172D7" w:rsidRPr="00124193" w:rsidRDefault="0076176A">
      <w:pPr>
        <w:numPr>
          <w:ilvl w:val="0"/>
          <w:numId w:val="4"/>
        </w:numPr>
        <w:contextualSpacing/>
      </w:pPr>
      <w:r w:rsidRPr="00124193">
        <w:t>Introduction</w:t>
      </w:r>
      <w:r w:rsidR="008F3477" w:rsidRPr="00124193">
        <w:t xml:space="preserve"> (</w:t>
      </w:r>
      <w:r w:rsidRPr="00124193">
        <w:t>5</w:t>
      </w:r>
      <w:r w:rsidR="002265EA">
        <w:t xml:space="preserve">-10 </w:t>
      </w:r>
      <w:r w:rsidR="0077428C" w:rsidRPr="00124193">
        <w:t>minutes</w:t>
      </w:r>
      <w:r w:rsidR="008F3477" w:rsidRPr="00124193">
        <w:t xml:space="preserve">) </w:t>
      </w:r>
    </w:p>
    <w:p w:rsidR="003E6AED" w:rsidRDefault="00E75A02" w:rsidP="00E631E0">
      <w:pPr>
        <w:pStyle w:val="ListParagraph"/>
      </w:pPr>
      <w:r>
        <w:t>Ask students if they have ever had to share something with a sibling or friend because there was only one left</w:t>
      </w:r>
      <w:r w:rsidR="003E6AED">
        <w:t xml:space="preserve"> (examples – cookies, piece of pizza, candy, </w:t>
      </w:r>
      <w:proofErr w:type="gramStart"/>
      <w:r w:rsidR="003E6AED">
        <w:t>apple</w:t>
      </w:r>
      <w:proofErr w:type="gramEnd"/>
      <w:r w:rsidR="003E6AED">
        <w:t>)</w:t>
      </w:r>
      <w:r>
        <w:t xml:space="preserve">.  Ask them, when you’re sharing with someone, what is the most important thing about sharing? </w:t>
      </w:r>
      <w:r w:rsidR="003E6AED">
        <w:t xml:space="preserve"> </w:t>
      </w:r>
      <w:r>
        <w:t>(It’s equal or fair</w:t>
      </w:r>
      <w:r w:rsidR="003E6AED">
        <w:t>.</w:t>
      </w:r>
      <w:r>
        <w:t>)  Share an example of one half (a picture, breaking a candy bar, etc.) and ask them if</w:t>
      </w:r>
      <w:r w:rsidR="003E6AED">
        <w:t xml:space="preserve"> they know what kind of number one-half</w:t>
      </w:r>
      <w:r>
        <w:t xml:space="preserve"> is (a fraction</w:t>
      </w:r>
      <w:r w:rsidR="003E6AED">
        <w:t>, numbers that come between whole numbers</w:t>
      </w:r>
      <w:r>
        <w:t xml:space="preserve">).  </w:t>
      </w:r>
    </w:p>
    <w:p w:rsidR="003E6AED" w:rsidRDefault="003E6AED" w:rsidP="00E631E0">
      <w:pPr>
        <w:pStyle w:val="ListParagraph"/>
      </w:pPr>
    </w:p>
    <w:p w:rsidR="0077428C" w:rsidRDefault="00E75A02" w:rsidP="00E631E0">
      <w:pPr>
        <w:pStyle w:val="ListParagraph"/>
      </w:pPr>
      <w:r>
        <w:t>Distribute fraction tiles to the students explain</w:t>
      </w:r>
      <w:r w:rsidR="003E6AED">
        <w:t>ing that these tools represent</w:t>
      </w:r>
      <w:r>
        <w:t xml:space="preserve"> fractions</w:t>
      </w:r>
      <w:r w:rsidR="003E6AED">
        <w:t>.  Allow students time to explore the tiles</w:t>
      </w:r>
      <w:r>
        <w:t xml:space="preserve"> on their own and make some observations and discoveries about fractions.</w:t>
      </w:r>
    </w:p>
    <w:p w:rsidR="00E75A02" w:rsidRDefault="00E75A02" w:rsidP="00E75A02">
      <w:pPr>
        <w:pStyle w:val="ListParagraph"/>
      </w:pPr>
    </w:p>
    <w:p w:rsidR="00E75A02" w:rsidRDefault="00E75A02" w:rsidP="00E75A02">
      <w:pPr>
        <w:pStyle w:val="ListParagraph"/>
      </w:pPr>
      <w:r w:rsidRPr="00124193">
        <w:t xml:space="preserve">Post </w:t>
      </w:r>
      <w:r w:rsidR="003E6AED">
        <w:t>the following guiding questions on the board for students to respond to.</w:t>
      </w:r>
    </w:p>
    <w:p w:rsidR="00E75A02" w:rsidRPr="00124193" w:rsidRDefault="00E75A02" w:rsidP="00E75A02">
      <w:pPr>
        <w:pStyle w:val="ListParagraph"/>
      </w:pPr>
      <w:r>
        <w:t>In your notebooks, write down your discoveries to these questions:</w:t>
      </w:r>
    </w:p>
    <w:p w:rsidR="00E75A02" w:rsidRPr="00124193" w:rsidRDefault="00E75A02" w:rsidP="0001405E">
      <w:pPr>
        <w:pStyle w:val="ListParagraph"/>
        <w:numPr>
          <w:ilvl w:val="0"/>
          <w:numId w:val="8"/>
        </w:numPr>
      </w:pPr>
      <w:r w:rsidRPr="00124193">
        <w:t xml:space="preserve">What are some </w:t>
      </w:r>
      <w:r>
        <w:t>observations you can make about the fraction tiles?</w:t>
      </w:r>
    </w:p>
    <w:p w:rsidR="00E75A02" w:rsidRDefault="00E75A02" w:rsidP="0001405E">
      <w:pPr>
        <w:pStyle w:val="ListParagraph"/>
        <w:numPr>
          <w:ilvl w:val="0"/>
          <w:numId w:val="8"/>
        </w:numPr>
      </w:pPr>
      <w:r w:rsidRPr="00124193">
        <w:t>What patterns do you see?</w:t>
      </w:r>
      <w:r>
        <w:t xml:space="preserve">  </w:t>
      </w:r>
    </w:p>
    <w:p w:rsidR="00E75A02" w:rsidRPr="00124193" w:rsidRDefault="00E75A02" w:rsidP="0001405E">
      <w:pPr>
        <w:pStyle w:val="ListParagraph"/>
        <w:numPr>
          <w:ilvl w:val="0"/>
          <w:numId w:val="8"/>
        </w:numPr>
      </w:pPr>
      <w:r>
        <w:t>Do you see this pattern anywhere else within the tiles?</w:t>
      </w:r>
    </w:p>
    <w:p w:rsidR="00E75A02" w:rsidRPr="00124193" w:rsidRDefault="00E75A02" w:rsidP="0001405E">
      <w:pPr>
        <w:pStyle w:val="ListParagraph"/>
        <w:numPr>
          <w:ilvl w:val="0"/>
          <w:numId w:val="8"/>
        </w:numPr>
      </w:pPr>
      <w:r w:rsidRPr="00124193">
        <w:t>What are some relationships you noticed between different fractions?</w:t>
      </w:r>
    </w:p>
    <w:p w:rsidR="008172D7" w:rsidRPr="00124193" w:rsidRDefault="008172D7"/>
    <w:p w:rsidR="008172D7" w:rsidRPr="00124193" w:rsidRDefault="008F3477">
      <w:pPr>
        <w:rPr>
          <w:b/>
        </w:rPr>
      </w:pPr>
      <w:r w:rsidRPr="00124193">
        <w:rPr>
          <w:b/>
        </w:rPr>
        <w:t>Explore:</w:t>
      </w:r>
    </w:p>
    <w:p w:rsidR="008172D7" w:rsidRPr="00124193" w:rsidRDefault="0076176A">
      <w:pPr>
        <w:numPr>
          <w:ilvl w:val="0"/>
          <w:numId w:val="4"/>
        </w:numPr>
        <w:contextualSpacing/>
      </w:pPr>
      <w:r w:rsidRPr="00124193">
        <w:t>Explore (15</w:t>
      </w:r>
      <w:r w:rsidR="00512B30" w:rsidRPr="00124193">
        <w:t xml:space="preserve"> minutes</w:t>
      </w:r>
      <w:r w:rsidR="008F3477" w:rsidRPr="00124193">
        <w:t xml:space="preserve">) </w:t>
      </w:r>
    </w:p>
    <w:p w:rsidR="00E75A02" w:rsidRDefault="0076176A" w:rsidP="00D94041">
      <w:pPr>
        <w:pStyle w:val="ListParagraph"/>
      </w:pPr>
      <w:r w:rsidRPr="00124193">
        <w:t xml:space="preserve">Give students some time to explore and make observations in their notebooks.  </w:t>
      </w:r>
      <w:r w:rsidR="00E75A02">
        <w:t>Encourage students to discuss with their table groups the things they notice and justify their findings.</w:t>
      </w:r>
    </w:p>
    <w:p w:rsidR="00E75A02" w:rsidRDefault="00E75A02" w:rsidP="00E75A02">
      <w:pPr>
        <w:pStyle w:val="ListParagraph"/>
      </w:pPr>
      <w:r>
        <w:t>Observe:</w:t>
      </w:r>
    </w:p>
    <w:p w:rsidR="00E75A02" w:rsidRDefault="00E75A02" w:rsidP="0001405E">
      <w:pPr>
        <w:pStyle w:val="ListParagraph"/>
        <w:numPr>
          <w:ilvl w:val="0"/>
          <w:numId w:val="12"/>
        </w:numPr>
      </w:pPr>
      <w:r>
        <w:t>What vocabulary do students use in their discussion/notes?</w:t>
      </w:r>
    </w:p>
    <w:p w:rsidR="00E75A02" w:rsidRDefault="00E75A02" w:rsidP="0001405E">
      <w:pPr>
        <w:pStyle w:val="ListParagraph"/>
        <w:numPr>
          <w:ilvl w:val="0"/>
          <w:numId w:val="12"/>
        </w:numPr>
      </w:pPr>
      <w:r>
        <w:t>Do they relate their observations back to the whole?</w:t>
      </w:r>
    </w:p>
    <w:p w:rsidR="00E75A02" w:rsidRDefault="00E75A02" w:rsidP="0001405E">
      <w:pPr>
        <w:pStyle w:val="ListParagraph"/>
        <w:numPr>
          <w:ilvl w:val="0"/>
          <w:numId w:val="12"/>
        </w:numPr>
      </w:pPr>
      <w:r>
        <w:t>Do they notice/understand equivalence?</w:t>
      </w:r>
    </w:p>
    <w:p w:rsidR="00E75A02" w:rsidRDefault="00E75A02" w:rsidP="0001405E">
      <w:pPr>
        <w:pStyle w:val="ListParagraph"/>
        <w:numPr>
          <w:ilvl w:val="0"/>
          <w:numId w:val="12"/>
        </w:numPr>
      </w:pPr>
      <w:r>
        <w:t>Do they notice that equivalent fractions and multiplication have a relationship?</w:t>
      </w:r>
    </w:p>
    <w:p w:rsidR="00E75A02" w:rsidRDefault="00E75A02" w:rsidP="0001405E">
      <w:pPr>
        <w:pStyle w:val="ListParagraph"/>
        <w:numPr>
          <w:ilvl w:val="0"/>
          <w:numId w:val="12"/>
        </w:numPr>
      </w:pPr>
      <w:r>
        <w:t>Can they justify and repeat and patterns/relationships with other fractions?</w:t>
      </w:r>
    </w:p>
    <w:p w:rsidR="00D74791" w:rsidRDefault="00D74791" w:rsidP="0001405E">
      <w:pPr>
        <w:ind w:left="720"/>
      </w:pPr>
    </w:p>
    <w:p w:rsidR="0001405E" w:rsidRDefault="0001405E" w:rsidP="0001405E">
      <w:pPr>
        <w:ind w:left="720"/>
      </w:pPr>
      <w:r>
        <w:t>Ask questions to prompt student thinking:</w:t>
      </w:r>
    </w:p>
    <w:p w:rsidR="0001405E" w:rsidRDefault="0001405E" w:rsidP="0001405E">
      <w:pPr>
        <w:pStyle w:val="ListParagraph"/>
        <w:numPr>
          <w:ilvl w:val="0"/>
          <w:numId w:val="13"/>
        </w:numPr>
      </w:pPr>
      <w:r>
        <w:t>What did you notice about these pieces?</w:t>
      </w:r>
    </w:p>
    <w:p w:rsidR="0001405E" w:rsidRDefault="0001405E" w:rsidP="0001405E">
      <w:pPr>
        <w:pStyle w:val="ListParagraph"/>
        <w:numPr>
          <w:ilvl w:val="0"/>
          <w:numId w:val="13"/>
        </w:numPr>
      </w:pPr>
      <w:r>
        <w:t>What relationship do these pieces have?</w:t>
      </w:r>
    </w:p>
    <w:p w:rsidR="0001405E" w:rsidRDefault="0001405E" w:rsidP="0001405E">
      <w:pPr>
        <w:pStyle w:val="ListParagraph"/>
        <w:numPr>
          <w:ilvl w:val="0"/>
          <w:numId w:val="13"/>
        </w:numPr>
      </w:pPr>
      <w:r>
        <w:t>Is that always true?</w:t>
      </w:r>
    </w:p>
    <w:p w:rsidR="0001405E" w:rsidRDefault="0001405E" w:rsidP="0001405E">
      <w:pPr>
        <w:pStyle w:val="ListParagraph"/>
        <w:numPr>
          <w:ilvl w:val="0"/>
          <w:numId w:val="13"/>
        </w:numPr>
      </w:pPr>
      <w:r>
        <w:t>What does this tell you about fractions?</w:t>
      </w:r>
    </w:p>
    <w:p w:rsidR="0076176A" w:rsidRPr="00124193" w:rsidRDefault="0076176A" w:rsidP="00D94041"/>
    <w:p w:rsidR="008172D7" w:rsidRPr="00124193" w:rsidRDefault="008F3477">
      <w:pPr>
        <w:rPr>
          <w:b/>
        </w:rPr>
      </w:pPr>
      <w:r w:rsidRPr="00124193">
        <w:rPr>
          <w:b/>
        </w:rPr>
        <w:t>Discuss:</w:t>
      </w:r>
    </w:p>
    <w:p w:rsidR="0076176A" w:rsidRPr="00124193" w:rsidRDefault="0076176A" w:rsidP="00651B0E">
      <w:pPr>
        <w:numPr>
          <w:ilvl w:val="0"/>
          <w:numId w:val="4"/>
        </w:numPr>
        <w:contextualSpacing/>
      </w:pPr>
      <w:r w:rsidRPr="00124193">
        <w:t>Sharing</w:t>
      </w:r>
      <w:r w:rsidR="008F3477" w:rsidRPr="00124193">
        <w:t xml:space="preserve"> (</w:t>
      </w:r>
      <w:r w:rsidRPr="00124193">
        <w:t>30-45 minutes</w:t>
      </w:r>
      <w:r w:rsidR="008F3477" w:rsidRPr="00124193">
        <w:t>)</w:t>
      </w:r>
    </w:p>
    <w:p w:rsidR="00D94041" w:rsidRDefault="0076176A" w:rsidP="0001405E">
      <w:pPr>
        <w:ind w:left="360" w:firstLine="360"/>
      </w:pPr>
      <w:r w:rsidRPr="00124193">
        <w:t xml:space="preserve">On the anchor chart, record student observations in the first column (leave the why column </w:t>
      </w:r>
    </w:p>
    <w:p w:rsidR="0029298E" w:rsidRDefault="0076176A" w:rsidP="0001405E">
      <w:pPr>
        <w:ind w:left="720"/>
      </w:pPr>
      <w:proofErr w:type="gramStart"/>
      <w:r w:rsidRPr="00124193">
        <w:t>blank</w:t>
      </w:r>
      <w:proofErr w:type="gramEnd"/>
      <w:r w:rsidRPr="00124193">
        <w:t xml:space="preserve">).  Once you have recorded the observations, choose the one you think is </w:t>
      </w:r>
      <w:r w:rsidR="0001405E">
        <w:t xml:space="preserve">the best </w:t>
      </w:r>
      <w:r w:rsidR="0029298E">
        <w:t>starting place and ask:</w:t>
      </w:r>
    </w:p>
    <w:p w:rsidR="00E75A02" w:rsidRDefault="00E75A02" w:rsidP="00D74791">
      <w:pPr>
        <w:pStyle w:val="ListParagraph"/>
        <w:numPr>
          <w:ilvl w:val="0"/>
          <w:numId w:val="6"/>
        </w:numPr>
        <w:ind w:left="1080" w:firstLine="0"/>
      </w:pPr>
      <w:r>
        <w:t>Do you agree with this observation?</w:t>
      </w:r>
    </w:p>
    <w:p w:rsidR="0029298E" w:rsidRDefault="0029298E" w:rsidP="00D74791">
      <w:pPr>
        <w:pStyle w:val="ListParagraph"/>
        <w:numPr>
          <w:ilvl w:val="0"/>
          <w:numId w:val="6"/>
        </w:numPr>
        <w:ind w:left="1080" w:firstLine="0"/>
      </w:pPr>
      <w:r>
        <w:t>W</w:t>
      </w:r>
      <w:r w:rsidR="00E75A02">
        <w:t>hy is this observation true?</w:t>
      </w:r>
    </w:p>
    <w:p w:rsidR="0029298E" w:rsidRDefault="0076176A" w:rsidP="00D74791">
      <w:pPr>
        <w:pStyle w:val="ListParagraph"/>
        <w:numPr>
          <w:ilvl w:val="0"/>
          <w:numId w:val="6"/>
        </w:numPr>
        <w:ind w:left="1080" w:firstLine="0"/>
      </w:pPr>
      <w:r w:rsidRPr="00124193">
        <w:t xml:space="preserve">Is it always true?  </w:t>
      </w:r>
    </w:p>
    <w:p w:rsidR="0029298E" w:rsidRDefault="0076176A" w:rsidP="00D74791">
      <w:pPr>
        <w:pStyle w:val="ListParagraph"/>
        <w:numPr>
          <w:ilvl w:val="0"/>
          <w:numId w:val="6"/>
        </w:numPr>
        <w:ind w:left="1080" w:firstLine="0"/>
      </w:pPr>
      <w:r w:rsidRPr="00124193">
        <w:t xml:space="preserve">Can you prove it?  </w:t>
      </w:r>
    </w:p>
    <w:p w:rsidR="00E75A02" w:rsidRDefault="00E75A02" w:rsidP="00D74791">
      <w:pPr>
        <w:pStyle w:val="ListParagraph"/>
        <w:numPr>
          <w:ilvl w:val="0"/>
          <w:numId w:val="6"/>
        </w:numPr>
        <w:ind w:left="1080" w:firstLine="0"/>
      </w:pPr>
      <w:r>
        <w:t xml:space="preserve">Can you observe the same/similar </w:t>
      </w:r>
      <w:r w:rsidR="002265EA">
        <w:t>thing within other fractions?</w:t>
      </w:r>
    </w:p>
    <w:p w:rsidR="0029298E" w:rsidRDefault="0029298E" w:rsidP="0029298E">
      <w:pPr>
        <w:ind w:left="360"/>
      </w:pPr>
    </w:p>
    <w:p w:rsidR="0076176A" w:rsidRPr="00124193" w:rsidRDefault="0076176A" w:rsidP="0001405E">
      <w:pPr>
        <w:ind w:left="720"/>
      </w:pPr>
      <w:r w:rsidRPr="00124193">
        <w:t xml:space="preserve">This is when you will want to start making generalizations and filling in the why column of the anchor chart.  </w:t>
      </w:r>
      <w:r w:rsidR="0029298E">
        <w:t>A good starting place is with the student who notices that</w:t>
      </w:r>
      <w:r w:rsidRPr="00124193">
        <w:t xml:space="preserve"> 1 = 2/2; 2/2=3/3; 3/3=4/4; etc.  For the why, students </w:t>
      </w:r>
      <w:r w:rsidR="0029298E">
        <w:t>should determine</w:t>
      </w:r>
      <w:r w:rsidRPr="00124193">
        <w:t xml:space="preserve"> that if a whole is cut into a specific number of pieces, and you have all the pieces, you could make the whole again, therefore it was equal to a whol</w:t>
      </w:r>
      <w:r w:rsidR="00D94041">
        <w:t>e.</w:t>
      </w:r>
      <w:r w:rsidR="0001405E">
        <w:t xml:space="preserve"> Tell students that they will continue to figure out new things about fractions throughout the year and the class can keep adding those new things to the why column.</w:t>
      </w:r>
    </w:p>
    <w:p w:rsidR="002F61D5" w:rsidRPr="004E6DA2" w:rsidRDefault="002F61D5" w:rsidP="004E6DA2">
      <w:pPr>
        <w:rPr>
          <w:b/>
        </w:rPr>
      </w:pPr>
    </w:p>
    <w:p w:rsidR="00D74791" w:rsidRDefault="00D74791">
      <w:pPr>
        <w:rPr>
          <w:b/>
        </w:rPr>
      </w:pPr>
    </w:p>
    <w:p w:rsidR="00D74791" w:rsidRDefault="00D74791">
      <w:pPr>
        <w:rPr>
          <w:b/>
        </w:rPr>
      </w:pPr>
    </w:p>
    <w:p w:rsidR="008172D7" w:rsidRPr="00124193" w:rsidRDefault="008F3477">
      <w:pPr>
        <w:rPr>
          <w:b/>
        </w:rPr>
      </w:pPr>
      <w:r w:rsidRPr="00124193">
        <w:rPr>
          <w:b/>
        </w:rPr>
        <w:t>Evaluation of Student Understanding</w:t>
      </w:r>
    </w:p>
    <w:p w:rsidR="00D44BBB" w:rsidRDefault="008F3477">
      <w:r w:rsidRPr="00D44BBB">
        <w:rPr>
          <w:b/>
        </w:rPr>
        <w:t>Informal Evaluation:</w:t>
      </w:r>
      <w:r w:rsidRPr="00124193">
        <w:t xml:space="preserve"> </w:t>
      </w:r>
    </w:p>
    <w:p w:rsidR="008172D7" w:rsidRPr="00124193" w:rsidRDefault="002F61D5" w:rsidP="00D74791">
      <w:pPr>
        <w:pStyle w:val="ListParagraph"/>
        <w:numPr>
          <w:ilvl w:val="0"/>
          <w:numId w:val="16"/>
        </w:numPr>
      </w:pPr>
      <w:r w:rsidRPr="00124193">
        <w:t xml:space="preserve">Listening to students’ observations and explanations will give you a good idea of how advanced their </w:t>
      </w:r>
      <w:r w:rsidR="00C966A4" w:rsidRPr="00124193">
        <w:t>understanding</w:t>
      </w:r>
      <w:r w:rsidR="00D74791">
        <w:t>s of fractions are. I</w:t>
      </w:r>
      <w:r w:rsidRPr="00124193">
        <w:t>t will also show you some of the misconceptions they have coming into the unit</w:t>
      </w:r>
      <w:r w:rsidR="002265EA">
        <w:t>.</w:t>
      </w:r>
    </w:p>
    <w:p w:rsidR="00D44BBB" w:rsidRDefault="008F3477">
      <w:r w:rsidRPr="00D44BBB">
        <w:rPr>
          <w:b/>
        </w:rPr>
        <w:lastRenderedPageBreak/>
        <w:t>Formal Evaluation/Exit Ticket:</w:t>
      </w:r>
      <w:r w:rsidR="00B61FB2">
        <w:t xml:space="preserve"> </w:t>
      </w:r>
    </w:p>
    <w:p w:rsidR="008172D7" w:rsidRPr="00124193" w:rsidRDefault="00B61FB2" w:rsidP="00D74791">
      <w:pPr>
        <w:pStyle w:val="ListParagraph"/>
        <w:numPr>
          <w:ilvl w:val="0"/>
          <w:numId w:val="16"/>
        </w:numPr>
      </w:pPr>
      <w:r>
        <w:t>If 1/3 = 2/</w:t>
      </w:r>
      <w:r w:rsidR="00D44BBB">
        <w:t>6 and</w:t>
      </w:r>
      <w:r>
        <w:t xml:space="preserve"> </w:t>
      </w:r>
      <w:r w:rsidR="00FA7DE0">
        <w:t>2/6 = 4/12, what observation can you make about 1/3 and 4/12?</w:t>
      </w:r>
    </w:p>
    <w:p w:rsidR="008172D7" w:rsidRPr="00124193" w:rsidRDefault="008172D7">
      <w:pPr>
        <w:rPr>
          <w:b/>
        </w:rPr>
      </w:pPr>
    </w:p>
    <w:p w:rsidR="008172D7" w:rsidRPr="00124193" w:rsidRDefault="008F3477">
      <w:pPr>
        <w:rPr>
          <w:b/>
        </w:rPr>
      </w:pPr>
      <w:r w:rsidRPr="00124193">
        <w:rPr>
          <w:b/>
        </w:rPr>
        <w:t>Meeting the Needs of the Range of Learners</w:t>
      </w:r>
      <w:r w:rsidR="00D74791">
        <w:rPr>
          <w:b/>
        </w:rPr>
        <w:t>:</w:t>
      </w:r>
    </w:p>
    <w:p w:rsidR="00D74791" w:rsidRDefault="008F3477">
      <w:pPr>
        <w:rPr>
          <w:b/>
        </w:rPr>
      </w:pPr>
      <w:r w:rsidRPr="00124193">
        <w:rPr>
          <w:b/>
        </w:rPr>
        <w:t>Intervention</w:t>
      </w:r>
      <w:r w:rsidR="00D74791">
        <w:rPr>
          <w:b/>
        </w:rPr>
        <w:t>s</w:t>
      </w:r>
      <w:r w:rsidRPr="00124193">
        <w:rPr>
          <w:b/>
        </w:rPr>
        <w:t>:</w:t>
      </w:r>
    </w:p>
    <w:p w:rsidR="008172D7" w:rsidRPr="00D74791" w:rsidRDefault="002F61D5" w:rsidP="00D74791">
      <w:pPr>
        <w:pStyle w:val="ListParagraph"/>
        <w:numPr>
          <w:ilvl w:val="0"/>
          <w:numId w:val="16"/>
        </w:numPr>
        <w:rPr>
          <w:b/>
        </w:rPr>
      </w:pPr>
      <w:r w:rsidRPr="00124193">
        <w:t xml:space="preserve">Partner students so they have someone </w:t>
      </w:r>
      <w:r w:rsidR="00D74791">
        <w:t>to talk to and listen to</w:t>
      </w:r>
      <w:r w:rsidR="00C966A4" w:rsidRPr="00124193">
        <w:t>.</w:t>
      </w:r>
      <w:r w:rsidR="00D74791">
        <w:t xml:space="preserve">  If a student has trouble writing their observations, partner them with a student that can record his/her verbal descriptions.</w:t>
      </w:r>
    </w:p>
    <w:p w:rsidR="00D74791" w:rsidRDefault="008F3477">
      <w:pPr>
        <w:rPr>
          <w:b/>
        </w:rPr>
      </w:pPr>
      <w:r w:rsidRPr="00124193">
        <w:rPr>
          <w:b/>
        </w:rPr>
        <w:t>Extension</w:t>
      </w:r>
      <w:r w:rsidR="00D74791">
        <w:rPr>
          <w:b/>
        </w:rPr>
        <w:t>s</w:t>
      </w:r>
      <w:r w:rsidRPr="00124193">
        <w:rPr>
          <w:b/>
        </w:rPr>
        <w:t xml:space="preserve">: </w:t>
      </w:r>
    </w:p>
    <w:p w:rsidR="008172D7" w:rsidRPr="00124193" w:rsidRDefault="006C057A" w:rsidP="00D74791">
      <w:pPr>
        <w:pStyle w:val="ListParagraph"/>
        <w:numPr>
          <w:ilvl w:val="0"/>
          <w:numId w:val="16"/>
        </w:numPr>
      </w:pPr>
      <w:r w:rsidRPr="00124193">
        <w:t>Given other fractional pieces (fraction towers or circle pieces) do their observations hold up?  Can they make new observations?</w:t>
      </w:r>
    </w:p>
    <w:p w:rsidR="008172D7" w:rsidRPr="00124193" w:rsidRDefault="008172D7">
      <w:pPr>
        <w:rPr>
          <w:b/>
        </w:rPr>
      </w:pPr>
    </w:p>
    <w:p w:rsidR="008172D7" w:rsidRPr="00124193" w:rsidRDefault="008F3477">
      <w:r w:rsidRPr="00124193">
        <w:rPr>
          <w:b/>
        </w:rPr>
        <w:t>Special Notes:</w:t>
      </w:r>
      <w:r w:rsidRPr="00124193">
        <w:t xml:space="preserve"> </w:t>
      </w:r>
    </w:p>
    <w:p w:rsidR="0001405E" w:rsidRDefault="00B61FB2" w:rsidP="0001405E">
      <w:pPr>
        <w:pStyle w:val="ListParagraph"/>
        <w:numPr>
          <w:ilvl w:val="0"/>
          <w:numId w:val="11"/>
        </w:numPr>
        <w:spacing w:after="60"/>
      </w:pPr>
      <w:r>
        <w:t>Generalizations</w:t>
      </w:r>
      <w:r w:rsidRPr="00124193">
        <w:t xml:space="preserve"> will vary depending on students’ observations and prior knowledge</w:t>
      </w:r>
      <w:r w:rsidR="0001405E">
        <w:t>.</w:t>
      </w:r>
    </w:p>
    <w:p w:rsidR="0001405E" w:rsidRDefault="0001405E" w:rsidP="0001405E">
      <w:pPr>
        <w:pStyle w:val="ListParagraph"/>
        <w:numPr>
          <w:ilvl w:val="0"/>
          <w:numId w:val="11"/>
        </w:numPr>
        <w:spacing w:after="60"/>
      </w:pPr>
      <w:r>
        <w:t>As you move through the fraction unit, and the rest of the year, c</w:t>
      </w:r>
      <w:r w:rsidRPr="00124193">
        <w:t xml:space="preserve">ontinue discussing, proving, and testing each of the other observations and trying to determine an explanation as to why it was true.  Follow the natural progression of your students – you don’t have to go in order of the observations on your chart.  Come back to this chart frequently and continue to add to the why column as you get to specific lessons </w:t>
      </w:r>
      <w:r>
        <w:t>in the unit that support it.  You do not need to</w:t>
      </w:r>
      <w:r w:rsidRPr="00124193">
        <w:t xml:space="preserve"> put a why next to every observation on </w:t>
      </w:r>
      <w:r>
        <w:t>your chart o</w:t>
      </w:r>
      <w:r w:rsidR="00D74791">
        <w:t>n</w:t>
      </w:r>
      <w:r>
        <w:t xml:space="preserve"> this first day.</w:t>
      </w:r>
    </w:p>
    <w:p w:rsidR="0001405E" w:rsidRDefault="0001405E" w:rsidP="0001405E">
      <w:pPr>
        <w:ind w:left="720"/>
      </w:pPr>
      <w:r>
        <w:t>Some important considerations:</w:t>
      </w:r>
    </w:p>
    <w:p w:rsidR="0001405E" w:rsidRDefault="0001405E" w:rsidP="004E6DA2">
      <w:pPr>
        <w:pStyle w:val="ListParagraph"/>
        <w:numPr>
          <w:ilvl w:val="1"/>
          <w:numId w:val="11"/>
        </w:numPr>
      </w:pPr>
      <w:r>
        <w:t>Discuss the fractions that “match up” (equivalent) and what this could mean.</w:t>
      </w:r>
    </w:p>
    <w:p w:rsidR="0001405E" w:rsidRDefault="0001405E" w:rsidP="004E6DA2">
      <w:pPr>
        <w:pStyle w:val="ListParagraph"/>
        <w:numPr>
          <w:ilvl w:val="1"/>
          <w:numId w:val="11"/>
        </w:numPr>
      </w:pPr>
      <w:r>
        <w:t>What vocabulary do students use when discussing their observations?</w:t>
      </w:r>
    </w:p>
    <w:p w:rsidR="0001405E" w:rsidRDefault="0001405E" w:rsidP="004E6DA2">
      <w:pPr>
        <w:pStyle w:val="ListParagraph"/>
        <w:numPr>
          <w:ilvl w:val="1"/>
          <w:numId w:val="11"/>
        </w:numPr>
      </w:pPr>
      <w:r>
        <w:t>What misconceptions need to be further investigated during the discussion?</w:t>
      </w:r>
    </w:p>
    <w:p w:rsidR="0001405E" w:rsidRPr="00124193" w:rsidRDefault="0001405E" w:rsidP="004E6DA2">
      <w:pPr>
        <w:pStyle w:val="ListParagraph"/>
        <w:numPr>
          <w:ilvl w:val="1"/>
          <w:numId w:val="11"/>
        </w:numPr>
      </w:pPr>
      <w:r>
        <w:t>What vocabulary ne</w:t>
      </w:r>
      <w:r w:rsidR="00D74791">
        <w:t xml:space="preserve">eds to be explicitly introduced and </w:t>
      </w:r>
      <w:r>
        <w:t>taught</w:t>
      </w:r>
      <w:r w:rsidR="00D74791">
        <w:t xml:space="preserve"> throughout the unit</w:t>
      </w:r>
      <w:r>
        <w:t>?</w:t>
      </w:r>
    </w:p>
    <w:p w:rsidR="00B61FB2" w:rsidRPr="00124193" w:rsidRDefault="00B61FB2">
      <w:pPr>
        <w:spacing w:after="60"/>
      </w:pPr>
    </w:p>
    <w:p w:rsidR="00D74791" w:rsidRDefault="008F3477" w:rsidP="00D74791">
      <w:r w:rsidRPr="00124193">
        <w:rPr>
          <w:b/>
        </w:rPr>
        <w:t>Possible Solutions:</w:t>
      </w:r>
      <w:r w:rsidRPr="00124193">
        <w:t xml:space="preserve"> </w:t>
      </w:r>
    </w:p>
    <w:p w:rsidR="00B61FB2" w:rsidRDefault="00B61FB2" w:rsidP="00D74791">
      <w:r>
        <w:t>Here are some suggested “whys” students should be able to make generalizations about:</w:t>
      </w:r>
    </w:p>
    <w:p w:rsidR="00B61FB2" w:rsidRDefault="00B61FB2" w:rsidP="00D74791">
      <w:pPr>
        <w:pStyle w:val="ListParagraph"/>
        <w:numPr>
          <w:ilvl w:val="0"/>
          <w:numId w:val="7"/>
        </w:numPr>
      </w:pPr>
      <w:r>
        <w:t>When the numerators and denominators match</w:t>
      </w:r>
      <w:r w:rsidR="00787E5E">
        <w:t xml:space="preserve"> (2/2, 3/3, 4/4, etc.)</w:t>
      </w:r>
      <w:r>
        <w:t xml:space="preserve">, it’s because you have all the </w:t>
      </w:r>
      <w:r w:rsidR="00787E5E">
        <w:t>pieces of</w:t>
      </w:r>
      <w:r>
        <w:t xml:space="preserve"> the whole</w:t>
      </w:r>
      <w:r w:rsidR="00787E5E">
        <w:t>;</w:t>
      </w:r>
      <w:r>
        <w:t xml:space="preserve"> therefore</w:t>
      </w:r>
      <w:r w:rsidR="00787E5E">
        <w:t>,</w:t>
      </w:r>
      <w:r>
        <w:t xml:space="preserve"> that fraction is equal to one</w:t>
      </w:r>
      <w:r w:rsidR="00787E5E">
        <w:t>.</w:t>
      </w:r>
    </w:p>
    <w:p w:rsidR="00B61FB2" w:rsidRDefault="00B61FB2" w:rsidP="00D74791">
      <w:pPr>
        <w:pStyle w:val="ListParagraph"/>
        <w:numPr>
          <w:ilvl w:val="0"/>
          <w:numId w:val="7"/>
        </w:numPr>
      </w:pPr>
      <w:r>
        <w:t>Fractions are equivalent</w:t>
      </w:r>
      <w:r w:rsidR="00787E5E">
        <w:t>,</w:t>
      </w:r>
      <w:r>
        <w:t xml:space="preserve"> bec</w:t>
      </w:r>
      <w:r w:rsidR="00787E5E">
        <w:t>ause they contain the same area.  The model is just partitioned</w:t>
      </w:r>
      <w:r>
        <w:t xml:space="preserve"> into more pieces</w:t>
      </w:r>
      <w:r w:rsidR="00787E5E">
        <w:t>.</w:t>
      </w:r>
    </w:p>
    <w:p w:rsidR="00B61FB2" w:rsidRDefault="00B61FB2" w:rsidP="00D74791">
      <w:pPr>
        <w:pStyle w:val="ListParagraph"/>
        <w:numPr>
          <w:ilvl w:val="0"/>
          <w:numId w:val="7"/>
        </w:numPr>
      </w:pPr>
      <w:r>
        <w:t>For unit fractions, the bigger the denominator, the smaller the size of the piece</w:t>
      </w:r>
      <w:r w:rsidR="00787E5E">
        <w:t>,</w:t>
      </w:r>
      <w:r>
        <w:t xml:space="preserve"> because you have cutting the whole into more partitions.</w:t>
      </w:r>
    </w:p>
    <w:p w:rsidR="00B61FB2" w:rsidRDefault="00B61FB2" w:rsidP="00D74791">
      <w:pPr>
        <w:pStyle w:val="ListParagraph"/>
        <w:numPr>
          <w:ilvl w:val="0"/>
          <w:numId w:val="7"/>
        </w:numPr>
      </w:pPr>
      <w:r>
        <w:t>When the numerator is half the denominator it is equal to one half.</w:t>
      </w:r>
    </w:p>
    <w:p w:rsidR="00B61FB2" w:rsidRDefault="00B61FB2" w:rsidP="00D74791">
      <w:pPr>
        <w:pStyle w:val="ListParagraph"/>
        <w:numPr>
          <w:ilvl w:val="0"/>
          <w:numId w:val="7"/>
        </w:numPr>
      </w:pPr>
      <w:r>
        <w:t>It takes multiple small pieces (2 sixth pieces) to make a larger piece (1/3)</w:t>
      </w:r>
      <w:r w:rsidR="00787E5E">
        <w:t>.</w:t>
      </w:r>
    </w:p>
    <w:p w:rsidR="008172D7" w:rsidRDefault="008172D7" w:rsidP="00D44BBB">
      <w:pPr>
        <w:spacing w:after="240"/>
        <w:rPr>
          <w:b/>
          <w:sz w:val="40"/>
          <w:szCs w:val="40"/>
        </w:rPr>
      </w:pPr>
    </w:p>
    <w:p w:rsidR="00787E5E" w:rsidRDefault="00787E5E" w:rsidP="00D44BBB">
      <w:pPr>
        <w:spacing w:after="240"/>
        <w:rPr>
          <w:b/>
          <w:sz w:val="40"/>
          <w:szCs w:val="40"/>
        </w:rPr>
      </w:pPr>
    </w:p>
    <w:p w:rsidR="00787E5E" w:rsidRDefault="00787E5E" w:rsidP="00D44BBB">
      <w:pPr>
        <w:spacing w:after="240"/>
        <w:rPr>
          <w:b/>
          <w:sz w:val="40"/>
          <w:szCs w:val="40"/>
        </w:rPr>
      </w:pPr>
    </w:p>
    <w:p w:rsidR="00787E5E" w:rsidRDefault="00787E5E" w:rsidP="00D44BBB">
      <w:pPr>
        <w:spacing w:after="240"/>
        <w:rPr>
          <w:b/>
          <w:sz w:val="40"/>
          <w:szCs w:val="40"/>
        </w:rPr>
      </w:pPr>
    </w:p>
    <w:p w:rsidR="004E6DA2" w:rsidRDefault="00787E5E" w:rsidP="00787E5E">
      <w:pPr>
        <w:spacing w:after="240"/>
        <w:jc w:val="center"/>
        <w:rPr>
          <w:b/>
          <w:sz w:val="40"/>
          <w:szCs w:val="40"/>
        </w:rPr>
      </w:pPr>
      <w:r>
        <w:rPr>
          <w:b/>
          <w:noProof/>
        </w:rPr>
        <w:drawing>
          <wp:anchor distT="0" distB="0" distL="114300" distR="114300" simplePos="0" relativeHeight="251658240" behindDoc="1" locked="0" layoutInCell="1" allowOverlap="1" wp14:anchorId="3B33D879" wp14:editId="4F0474C5">
            <wp:simplePos x="0" y="0"/>
            <wp:positionH relativeFrom="column">
              <wp:posOffset>-200025</wp:posOffset>
            </wp:positionH>
            <wp:positionV relativeFrom="paragraph">
              <wp:posOffset>261620</wp:posOffset>
            </wp:positionV>
            <wp:extent cx="1243330" cy="1214120"/>
            <wp:effectExtent l="0" t="0" r="0" b="5080"/>
            <wp:wrapTight wrapText="bothSides">
              <wp:wrapPolygon edited="0">
                <wp:start x="0" y="0"/>
                <wp:lineTo x="0" y="21351"/>
                <wp:lineTo x="21181" y="21351"/>
                <wp:lineTo x="21181" y="0"/>
                <wp:lineTo x="0" y="0"/>
              </wp:wrapPolygon>
            </wp:wrapTight>
            <wp:docPr id="1" name="Picture 1" descr="C:\Users\dwiles\AppData\Local\Microsoft\Windows\Temporary Internet Files\Content.IE5\3ULUZZ9L\think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les\AppData\Local\Microsoft\Windows\Temporary Internet Files\Content.IE5\3ULUZZ9L\thinking[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3330"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DA2">
        <w:rPr>
          <w:b/>
          <w:sz w:val="40"/>
          <w:szCs w:val="40"/>
        </w:rPr>
        <w:t>Exit Ticket</w:t>
      </w:r>
    </w:p>
    <w:p w:rsidR="004E6DA2" w:rsidRPr="004E6DA2" w:rsidRDefault="004E6DA2" w:rsidP="004E6DA2">
      <w:pPr>
        <w:rPr>
          <w:sz w:val="28"/>
        </w:rPr>
      </w:pPr>
      <w:r w:rsidRPr="004E6DA2">
        <w:rPr>
          <w:sz w:val="28"/>
        </w:rPr>
        <w:t>If 1/3 = 2/6 and 2/6 = 4/12, what observa</w:t>
      </w:r>
      <w:bookmarkStart w:id="0" w:name="_GoBack"/>
      <w:bookmarkEnd w:id="0"/>
      <w:r w:rsidRPr="004E6DA2">
        <w:rPr>
          <w:sz w:val="28"/>
        </w:rPr>
        <w:t xml:space="preserve">tion can you make about 1/3 and 4/12? </w:t>
      </w:r>
      <w:r w:rsidR="00787E5E">
        <w:rPr>
          <w:sz w:val="28"/>
        </w:rPr>
        <w:t xml:space="preserve"> </w:t>
      </w:r>
      <w:r w:rsidRPr="004E6DA2">
        <w:rPr>
          <w:sz w:val="28"/>
        </w:rPr>
        <w:t>Use pictures and words to explain your thinking.</w:t>
      </w:r>
    </w:p>
    <w:p w:rsidR="004E6DA2" w:rsidRPr="00124193" w:rsidRDefault="004E6DA2" w:rsidP="004E6DA2">
      <w:pPr>
        <w:rPr>
          <w:b/>
        </w:rPr>
      </w:pPr>
    </w:p>
    <w:p w:rsidR="004E6DA2" w:rsidRPr="00124193" w:rsidRDefault="004E6DA2" w:rsidP="004E6DA2">
      <w:pPr>
        <w:spacing w:after="240"/>
        <w:jc w:val="center"/>
        <w:rPr>
          <w:b/>
          <w:sz w:val="40"/>
          <w:szCs w:val="40"/>
        </w:rPr>
      </w:pPr>
    </w:p>
    <w:sectPr w:rsidR="004E6DA2" w:rsidRPr="00124193" w:rsidSect="00651B0E">
      <w:footerReference w:type="default" r:id="rId9"/>
      <w:pgSz w:w="12240" w:h="15840"/>
      <w:pgMar w:top="720" w:right="1170" w:bottom="720" w:left="1350"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333" w:rsidRDefault="00036333">
      <w:r>
        <w:separator/>
      </w:r>
    </w:p>
  </w:endnote>
  <w:endnote w:type="continuationSeparator" w:id="0">
    <w:p w:rsidR="00036333" w:rsidRDefault="0003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D7" w:rsidRPr="00C12188" w:rsidRDefault="00C12188">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b/>
        <w:sz w:val="18"/>
        <w:szCs w:val="18"/>
      </w:rPr>
    </w:pPr>
    <w:r>
      <w:rPr>
        <w:noProof/>
      </w:rPr>
      <mc:AlternateContent>
        <mc:Choice Requires="wps">
          <w:drawing>
            <wp:anchor distT="0" distB="0" distL="114300" distR="114300" simplePos="0" relativeHeight="251658240" behindDoc="0" locked="0" layoutInCell="1" allowOverlap="1" wp14:anchorId="39764D6C" wp14:editId="0A84F258">
              <wp:simplePos x="0" y="0"/>
              <wp:positionH relativeFrom="column">
                <wp:posOffset>0</wp:posOffset>
              </wp:positionH>
              <wp:positionV relativeFrom="paragraph">
                <wp:posOffset>-9525</wp:posOffset>
              </wp:positionV>
              <wp:extent cx="607695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type w14:anchorId="5282068C" id="_x0000_t32" coordsize="21600,21600" o:spt="32" o:oned="t" path="m,l21600,21600e" filled="f">
              <v:path arrowok="t" fillok="f" o:connecttype="none"/>
              <o:lock v:ext="edit" shapetype="t"/>
            </v:shapetype>
            <v:shape id="AutoShape 2" o:spid="_x0000_s1026" type="#_x0000_t32" style="position:absolute;margin-left:0;margin-top:-.75pt;width:478.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d3pNAIAAHcEAAAOAAAAZHJzL2Uyb0RvYy54bWysVNuO2yAQfa/Uf0C8J740ySZWnNXKTvqy&#10;7Uba7QcQwDYqBgQkTlT13zuQS3fbl1VVP2DwzJyZM3Pw8v7YS3Tg1gmtSpyNU4y4opoJ1Zb428tm&#10;NMfIeaIYkVrxEp+4w/erjx+Wgyl4rjstGbcIQJQrBlPizntTJImjHe+JG2vDFRgbbXvi4WjbhFky&#10;AHovkzxNZ8mgLTNWU+4cfK3PRryK+E3DqX9qGsc9kiWG2nxcbVx3YU1WS1K0lphO0EsZ5B+q6IlQ&#10;kPQGVRNP0N6Kv6B6Qa12uvFjqvtEN42gPHIANln6B5vnjhgeuUBznLm1yf0/WPr1sLVIsBLnGCnS&#10;w4ge9l7HzCgP7RmMK8CrUlsbCNKjejaPmn53SOmqI6rl0fnlZCA2CxHJm5BwcAaS7IYvmoEPAfzY&#10;q2Nj+wAJXUDHOJLTbST86BGFj7P0braYwuTo1ZaQ4hporPOfue5R2JTYeUtE2/lKKwWD1zaLacjh&#10;0flQFimuASGr0hshZZy/VGgo8WKaT2OA01KwYAxuzra7Slp0IEFB8YkcwfLazeq9YhGs44StFUM+&#10;NkSB6nFA7znDSHK4JGEXPT0R8j2eULhUoRZoClC57M7y+rFIF+v5ej4ZTfLZejRJ63r0sKkmo9km&#10;u5vWn+qqqrOfgVY2KTrBGFeB2VXq2eR9UrpcurNIb2K/tTB5ix57DcVe37HoqIoghLOkdpqdtjaM&#10;JQgE1B2dLzcxXJ/X5+j1+3+x+gUAAP//AwBQSwMEFAAGAAgAAAAhAOhd46DaAAAABgEAAA8AAABk&#10;cnMvZG93bnJldi54bWxMj0FLw0AQhe+C/2EZwYu0mxSiNmZSiuDBo23B6zY7JtHsbMhumthf74gH&#10;e3zvDe99U2xm16kTDaH1jJAuE1DElbct1wiH/cviEVSIhq3pPBPCNwXYlNdXhcmtn/iNTrtYKynh&#10;kBuEJsY+1zpUDTkTlr4nluzDD85EkUOt7WAmKXedXiXJvXamZVloTE/PDVVfu9EhUBizNNmuXX14&#10;PU9376vz59TvEW9v5u0TqEhz/D+GX3xBh1KYjn5kG1SHII9EhEWagZJ0nT2IcfwzdFnoS/zyBwAA&#10;//8DAFBLAQItABQABgAIAAAAIQC2gziS/gAAAOEBAAATAAAAAAAAAAAAAAAAAAAAAABbQ29udGVu&#10;dF9UeXBlc10ueG1sUEsBAi0AFAAGAAgAAAAhADj9If/WAAAAlAEAAAsAAAAAAAAAAAAAAAAALwEA&#10;AF9yZWxzLy5yZWxzUEsBAi0AFAAGAAgAAAAhADXp3ek0AgAAdwQAAA4AAAAAAAAAAAAAAAAALgIA&#10;AGRycy9lMm9Eb2MueG1sUEsBAi0AFAAGAAgAAAAhAOhd46DaAAAABgEAAA8AAAAAAAAAAAAAAAAA&#10;jgQAAGRycy9kb3ducmV2LnhtbFBLBQYAAAAABAAEAPMAAACVBQAAAAA=&#10;"/>
          </w:pict>
        </mc:Fallback>
      </mc:AlternateContent>
    </w:r>
    <w:r>
      <w:rPr>
        <w:b/>
        <w:sz w:val="18"/>
        <w:szCs w:val="18"/>
      </w:rPr>
      <w:t xml:space="preserve">NC DEPARTMENT OF PUBLIC INSTRUCTION </w:t>
    </w:r>
    <w:r>
      <w:rPr>
        <w:b/>
        <w:sz w:val="18"/>
        <w:szCs w:val="18"/>
      </w:rPr>
      <w:tab/>
    </w:r>
    <w:r>
      <w:rPr>
        <w:b/>
        <w:sz w:val="18"/>
        <w:szCs w:val="18"/>
      </w:rPr>
      <w:tab/>
    </w:r>
    <w:r w:rsidR="00651B0E">
      <w:rPr>
        <w:b/>
        <w:sz w:val="18"/>
        <w:szCs w:val="18"/>
      </w:rPr>
      <w:tab/>
    </w:r>
    <w:r w:rsidR="00651B0E">
      <w:rPr>
        <w:b/>
        <w:sz w:val="18"/>
        <w:szCs w:val="18"/>
      </w:rPr>
      <w:tab/>
    </w:r>
    <w:r w:rsidR="00651B0E">
      <w:rPr>
        <w:b/>
        <w:sz w:val="18"/>
        <w:szCs w:val="18"/>
      </w:rPr>
      <w:tab/>
      <w:t>FOURTH GRADE</w:t>
    </w:r>
    <w:r w:rsidR="008F3477">
      <w:rPr>
        <w:b/>
        <w:sz w:val="18"/>
        <w:szCs w:val="18"/>
      </w:rPr>
      <w:tab/>
    </w:r>
    <w:r w:rsidR="008F3477">
      <w:rPr>
        <w:b/>
        <w:sz w:val="18"/>
        <w:szCs w:val="18"/>
      </w:rPr>
      <w:tab/>
    </w:r>
    <w:r w:rsidR="008F3477">
      <w:rPr>
        <w:b/>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333" w:rsidRDefault="00036333">
      <w:r>
        <w:separator/>
      </w:r>
    </w:p>
  </w:footnote>
  <w:footnote w:type="continuationSeparator" w:id="0">
    <w:p w:rsidR="00036333" w:rsidRDefault="00036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5DC"/>
    <w:multiLevelType w:val="hybridMultilevel"/>
    <w:tmpl w:val="5BB82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06C73"/>
    <w:multiLevelType w:val="hybridMultilevel"/>
    <w:tmpl w:val="897E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905A0"/>
    <w:multiLevelType w:val="hybridMultilevel"/>
    <w:tmpl w:val="181AF7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53222"/>
    <w:multiLevelType w:val="multilevel"/>
    <w:tmpl w:val="04765BA8"/>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29A4463E"/>
    <w:multiLevelType w:val="multilevel"/>
    <w:tmpl w:val="DB0885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AFD748E"/>
    <w:multiLevelType w:val="multilevel"/>
    <w:tmpl w:val="718C7A8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2D4203EC"/>
    <w:multiLevelType w:val="hybridMultilevel"/>
    <w:tmpl w:val="541AE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3A3709"/>
    <w:multiLevelType w:val="multilevel"/>
    <w:tmpl w:val="3F1EB65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nsid w:val="3B6E3454"/>
    <w:multiLevelType w:val="hybridMultilevel"/>
    <w:tmpl w:val="5116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750791"/>
    <w:multiLevelType w:val="multilevel"/>
    <w:tmpl w:val="ECC4A2D2"/>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nsid w:val="500C1872"/>
    <w:multiLevelType w:val="hybridMultilevel"/>
    <w:tmpl w:val="12327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3767628"/>
    <w:multiLevelType w:val="hybridMultilevel"/>
    <w:tmpl w:val="44D87FD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6E100E1"/>
    <w:multiLevelType w:val="multilevel"/>
    <w:tmpl w:val="AE64BDD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nsid w:val="6CEF5E70"/>
    <w:multiLevelType w:val="hybridMultilevel"/>
    <w:tmpl w:val="D41EFF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C02B73"/>
    <w:multiLevelType w:val="hybridMultilevel"/>
    <w:tmpl w:val="357EB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CD134B7"/>
    <w:multiLevelType w:val="multilevel"/>
    <w:tmpl w:val="04765BA8"/>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5"/>
  </w:num>
  <w:num w:numId="2">
    <w:abstractNumId w:val="12"/>
  </w:num>
  <w:num w:numId="3">
    <w:abstractNumId w:val="7"/>
  </w:num>
  <w:num w:numId="4">
    <w:abstractNumId w:val="4"/>
  </w:num>
  <w:num w:numId="5">
    <w:abstractNumId w:val="8"/>
  </w:num>
  <w:num w:numId="6">
    <w:abstractNumId w:val="13"/>
  </w:num>
  <w:num w:numId="7">
    <w:abstractNumId w:val="1"/>
  </w:num>
  <w:num w:numId="8">
    <w:abstractNumId w:val="11"/>
  </w:num>
  <w:num w:numId="9">
    <w:abstractNumId w:val="6"/>
  </w:num>
  <w:num w:numId="10">
    <w:abstractNumId w:val="2"/>
  </w:num>
  <w:num w:numId="11">
    <w:abstractNumId w:val="0"/>
  </w:num>
  <w:num w:numId="12">
    <w:abstractNumId w:val="10"/>
  </w:num>
  <w:num w:numId="13">
    <w:abstractNumId w:val="14"/>
  </w:num>
  <w:num w:numId="14">
    <w:abstractNumId w:val="9"/>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D7"/>
    <w:rsid w:val="0001405E"/>
    <w:rsid w:val="00036333"/>
    <w:rsid w:val="000437F8"/>
    <w:rsid w:val="00076BE7"/>
    <w:rsid w:val="00124193"/>
    <w:rsid w:val="002265EA"/>
    <w:rsid w:val="00282D74"/>
    <w:rsid w:val="0029298E"/>
    <w:rsid w:val="00296054"/>
    <w:rsid w:val="002F61D5"/>
    <w:rsid w:val="003C2D80"/>
    <w:rsid w:val="003E6AED"/>
    <w:rsid w:val="0042398C"/>
    <w:rsid w:val="004E6DA2"/>
    <w:rsid w:val="00512B30"/>
    <w:rsid w:val="00651B0E"/>
    <w:rsid w:val="006877E0"/>
    <w:rsid w:val="0069098C"/>
    <w:rsid w:val="006C057A"/>
    <w:rsid w:val="0076176A"/>
    <w:rsid w:val="0077428C"/>
    <w:rsid w:val="00787E5E"/>
    <w:rsid w:val="008172D7"/>
    <w:rsid w:val="008F3477"/>
    <w:rsid w:val="00A2495D"/>
    <w:rsid w:val="00B61FB2"/>
    <w:rsid w:val="00C04C51"/>
    <w:rsid w:val="00C12188"/>
    <w:rsid w:val="00C966A4"/>
    <w:rsid w:val="00D43043"/>
    <w:rsid w:val="00D44BBB"/>
    <w:rsid w:val="00D74791"/>
    <w:rsid w:val="00D94041"/>
    <w:rsid w:val="00E631E0"/>
    <w:rsid w:val="00E75A02"/>
    <w:rsid w:val="00F713B1"/>
    <w:rsid w:val="00FA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77428C"/>
    <w:pPr>
      <w:ind w:left="720"/>
      <w:contextualSpacing/>
    </w:pPr>
  </w:style>
  <w:style w:type="paragraph" w:styleId="Header">
    <w:name w:val="header"/>
    <w:basedOn w:val="Normal"/>
    <w:link w:val="HeaderChar"/>
    <w:uiPriority w:val="99"/>
    <w:unhideWhenUsed/>
    <w:rsid w:val="00C12188"/>
    <w:pPr>
      <w:tabs>
        <w:tab w:val="center" w:pos="4680"/>
        <w:tab w:val="right" w:pos="9360"/>
      </w:tabs>
    </w:pPr>
  </w:style>
  <w:style w:type="character" w:customStyle="1" w:styleId="HeaderChar">
    <w:name w:val="Header Char"/>
    <w:basedOn w:val="DefaultParagraphFont"/>
    <w:link w:val="Header"/>
    <w:uiPriority w:val="99"/>
    <w:rsid w:val="00C12188"/>
  </w:style>
  <w:style w:type="paragraph" w:styleId="Footer">
    <w:name w:val="footer"/>
    <w:basedOn w:val="Normal"/>
    <w:link w:val="FooterChar"/>
    <w:uiPriority w:val="99"/>
    <w:unhideWhenUsed/>
    <w:rsid w:val="00C12188"/>
    <w:pPr>
      <w:tabs>
        <w:tab w:val="center" w:pos="4680"/>
        <w:tab w:val="right" w:pos="9360"/>
      </w:tabs>
    </w:pPr>
  </w:style>
  <w:style w:type="character" w:customStyle="1" w:styleId="FooterChar">
    <w:name w:val="Footer Char"/>
    <w:basedOn w:val="DefaultParagraphFont"/>
    <w:link w:val="Footer"/>
    <w:uiPriority w:val="99"/>
    <w:rsid w:val="00C12188"/>
  </w:style>
  <w:style w:type="paragraph" w:styleId="BalloonText">
    <w:name w:val="Balloon Text"/>
    <w:basedOn w:val="Normal"/>
    <w:link w:val="BalloonTextChar"/>
    <w:uiPriority w:val="99"/>
    <w:semiHidden/>
    <w:unhideWhenUsed/>
    <w:rsid w:val="004E6DA2"/>
    <w:rPr>
      <w:rFonts w:ascii="Tahoma" w:hAnsi="Tahoma" w:cs="Tahoma"/>
      <w:sz w:val="16"/>
      <w:szCs w:val="16"/>
    </w:rPr>
  </w:style>
  <w:style w:type="character" w:customStyle="1" w:styleId="BalloonTextChar">
    <w:name w:val="Balloon Text Char"/>
    <w:basedOn w:val="DefaultParagraphFont"/>
    <w:link w:val="BalloonText"/>
    <w:uiPriority w:val="99"/>
    <w:semiHidden/>
    <w:rsid w:val="004E6D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77428C"/>
    <w:pPr>
      <w:ind w:left="720"/>
      <w:contextualSpacing/>
    </w:pPr>
  </w:style>
  <w:style w:type="paragraph" w:styleId="Header">
    <w:name w:val="header"/>
    <w:basedOn w:val="Normal"/>
    <w:link w:val="HeaderChar"/>
    <w:uiPriority w:val="99"/>
    <w:unhideWhenUsed/>
    <w:rsid w:val="00C12188"/>
    <w:pPr>
      <w:tabs>
        <w:tab w:val="center" w:pos="4680"/>
        <w:tab w:val="right" w:pos="9360"/>
      </w:tabs>
    </w:pPr>
  </w:style>
  <w:style w:type="character" w:customStyle="1" w:styleId="HeaderChar">
    <w:name w:val="Header Char"/>
    <w:basedOn w:val="DefaultParagraphFont"/>
    <w:link w:val="Header"/>
    <w:uiPriority w:val="99"/>
    <w:rsid w:val="00C12188"/>
  </w:style>
  <w:style w:type="paragraph" w:styleId="Footer">
    <w:name w:val="footer"/>
    <w:basedOn w:val="Normal"/>
    <w:link w:val="FooterChar"/>
    <w:uiPriority w:val="99"/>
    <w:unhideWhenUsed/>
    <w:rsid w:val="00C12188"/>
    <w:pPr>
      <w:tabs>
        <w:tab w:val="center" w:pos="4680"/>
        <w:tab w:val="right" w:pos="9360"/>
      </w:tabs>
    </w:pPr>
  </w:style>
  <w:style w:type="character" w:customStyle="1" w:styleId="FooterChar">
    <w:name w:val="Footer Char"/>
    <w:basedOn w:val="DefaultParagraphFont"/>
    <w:link w:val="Footer"/>
    <w:uiPriority w:val="99"/>
    <w:rsid w:val="00C12188"/>
  </w:style>
  <w:style w:type="paragraph" w:styleId="BalloonText">
    <w:name w:val="Balloon Text"/>
    <w:basedOn w:val="Normal"/>
    <w:link w:val="BalloonTextChar"/>
    <w:uiPriority w:val="99"/>
    <w:semiHidden/>
    <w:unhideWhenUsed/>
    <w:rsid w:val="004E6DA2"/>
    <w:rPr>
      <w:rFonts w:ascii="Tahoma" w:hAnsi="Tahoma" w:cs="Tahoma"/>
      <w:sz w:val="16"/>
      <w:szCs w:val="16"/>
    </w:rPr>
  </w:style>
  <w:style w:type="character" w:customStyle="1" w:styleId="BalloonTextChar">
    <w:name w:val="Balloon Text Char"/>
    <w:basedOn w:val="DefaultParagraphFont"/>
    <w:link w:val="BalloonText"/>
    <w:uiPriority w:val="99"/>
    <w:semiHidden/>
    <w:rsid w:val="004E6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RCS.local</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Langbeen, Desiree</dc:creator>
  <cp:lastModifiedBy>Floyd, Ana</cp:lastModifiedBy>
  <cp:revision>3</cp:revision>
  <dcterms:created xsi:type="dcterms:W3CDTF">2018-09-28T20:31:00Z</dcterms:created>
  <dcterms:modified xsi:type="dcterms:W3CDTF">2018-09-28T21:04:00Z</dcterms:modified>
</cp:coreProperties>
</file>